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C52" w:rsidRDefault="00236C52" w:rsidP="00B213ED">
      <w:pPr>
        <w:widowControl w:val="0"/>
        <w:autoSpaceDE w:val="0"/>
        <w:autoSpaceDN w:val="0"/>
        <w:adjustRightInd w:val="0"/>
        <w:rPr>
          <w:rFonts w:ascii="Arial" w:hAnsi="Arial" w:cs="Arial"/>
          <w:b/>
          <w:color w:val="000000"/>
          <w:sz w:val="32"/>
          <w:szCs w:val="32"/>
        </w:rPr>
      </w:pPr>
    </w:p>
    <w:p w:rsidR="008B25DC" w:rsidRPr="00B213ED" w:rsidRDefault="008B25DC" w:rsidP="00B213ED">
      <w:pPr>
        <w:widowControl w:val="0"/>
        <w:autoSpaceDE w:val="0"/>
        <w:autoSpaceDN w:val="0"/>
        <w:adjustRightInd w:val="0"/>
        <w:rPr>
          <w:rFonts w:ascii="Arial" w:hAnsi="Arial" w:cs="Arial"/>
          <w:b/>
          <w:color w:val="000000"/>
          <w:sz w:val="32"/>
          <w:szCs w:val="32"/>
        </w:rPr>
      </w:pPr>
    </w:p>
    <w:p w:rsidR="00236C52" w:rsidRPr="00B213ED" w:rsidRDefault="00236C52" w:rsidP="00B213ED">
      <w:pPr>
        <w:widowControl w:val="0"/>
        <w:autoSpaceDE w:val="0"/>
        <w:autoSpaceDN w:val="0"/>
        <w:adjustRightInd w:val="0"/>
        <w:rPr>
          <w:rFonts w:ascii="Arial" w:hAnsi="Arial" w:cs="Arial"/>
          <w:b/>
          <w:color w:val="000000"/>
          <w:sz w:val="32"/>
          <w:szCs w:val="32"/>
        </w:rPr>
      </w:pPr>
    </w:p>
    <w:p w:rsidR="00236C52" w:rsidRPr="00B213ED" w:rsidRDefault="00236C52" w:rsidP="00B213ED">
      <w:pPr>
        <w:widowControl w:val="0"/>
        <w:autoSpaceDE w:val="0"/>
        <w:autoSpaceDN w:val="0"/>
        <w:adjustRightInd w:val="0"/>
        <w:rPr>
          <w:rFonts w:ascii="Arial" w:hAnsi="Arial" w:cs="Arial"/>
          <w:b/>
          <w:color w:val="000000"/>
          <w:sz w:val="32"/>
          <w:szCs w:val="32"/>
        </w:rPr>
      </w:pPr>
    </w:p>
    <w:p w:rsidR="00236C52" w:rsidRPr="00B213ED" w:rsidRDefault="00236C52" w:rsidP="00B213ED">
      <w:pPr>
        <w:widowControl w:val="0"/>
        <w:autoSpaceDE w:val="0"/>
        <w:autoSpaceDN w:val="0"/>
        <w:adjustRightInd w:val="0"/>
        <w:rPr>
          <w:rFonts w:ascii="Arial" w:hAnsi="Arial" w:cs="Arial"/>
          <w:b/>
          <w:color w:val="000000"/>
          <w:sz w:val="32"/>
          <w:szCs w:val="32"/>
        </w:rPr>
      </w:pPr>
    </w:p>
    <w:p w:rsidR="00236C52" w:rsidRPr="00B213ED" w:rsidRDefault="00236C52" w:rsidP="00B213ED">
      <w:pPr>
        <w:widowControl w:val="0"/>
        <w:autoSpaceDE w:val="0"/>
        <w:autoSpaceDN w:val="0"/>
        <w:adjustRightInd w:val="0"/>
        <w:rPr>
          <w:rFonts w:ascii="Arial" w:hAnsi="Arial" w:cs="Arial"/>
          <w:b/>
          <w:color w:val="000000"/>
          <w:sz w:val="32"/>
          <w:szCs w:val="32"/>
        </w:rPr>
      </w:pPr>
    </w:p>
    <w:p w:rsidR="00236C52" w:rsidRPr="00B213ED" w:rsidRDefault="00236C52" w:rsidP="00B213ED">
      <w:pPr>
        <w:widowControl w:val="0"/>
        <w:autoSpaceDE w:val="0"/>
        <w:autoSpaceDN w:val="0"/>
        <w:adjustRightInd w:val="0"/>
        <w:rPr>
          <w:rFonts w:ascii="Arial" w:hAnsi="Arial" w:cs="Arial"/>
          <w:b/>
          <w:color w:val="000000"/>
          <w:sz w:val="32"/>
          <w:szCs w:val="32"/>
        </w:rPr>
      </w:pPr>
    </w:p>
    <w:p w:rsidR="00236C52" w:rsidRDefault="00236C52" w:rsidP="00B213ED">
      <w:pPr>
        <w:widowControl w:val="0"/>
        <w:autoSpaceDE w:val="0"/>
        <w:autoSpaceDN w:val="0"/>
        <w:adjustRightInd w:val="0"/>
        <w:rPr>
          <w:rFonts w:ascii="Arial" w:hAnsi="Arial" w:cs="Arial"/>
          <w:b/>
          <w:color w:val="000000"/>
          <w:sz w:val="32"/>
          <w:szCs w:val="32"/>
        </w:rPr>
      </w:pPr>
    </w:p>
    <w:p w:rsidR="00A75158" w:rsidRPr="00B213ED" w:rsidRDefault="00A75158" w:rsidP="00B213ED">
      <w:pPr>
        <w:widowControl w:val="0"/>
        <w:autoSpaceDE w:val="0"/>
        <w:autoSpaceDN w:val="0"/>
        <w:adjustRightInd w:val="0"/>
        <w:rPr>
          <w:rFonts w:ascii="Arial" w:hAnsi="Arial" w:cs="Arial"/>
          <w:b/>
          <w:color w:val="000000"/>
          <w:sz w:val="32"/>
          <w:szCs w:val="32"/>
        </w:rPr>
      </w:pPr>
    </w:p>
    <w:p w:rsidR="00A75158" w:rsidRDefault="00516002" w:rsidP="000A773D">
      <w:pPr>
        <w:rPr>
          <w:rStyle w:val="1LeitlinieTitel"/>
          <w:rFonts w:cs="Arial"/>
          <w:szCs w:val="32"/>
        </w:rPr>
      </w:pPr>
      <w:r>
        <w:rPr>
          <w:rStyle w:val="1LeitlinieTitel"/>
          <w:rFonts w:cs="Arial"/>
          <w:szCs w:val="32"/>
        </w:rPr>
        <w:t>Arbeitshilfe</w:t>
      </w:r>
      <w:r w:rsidR="00206C50" w:rsidRPr="00B213ED">
        <w:rPr>
          <w:rStyle w:val="1LeitlinieTitel"/>
          <w:rFonts w:cs="Arial"/>
          <w:szCs w:val="32"/>
        </w:rPr>
        <w:t xml:space="preserve"> </w:t>
      </w:r>
      <w:r w:rsidR="00236C52" w:rsidRPr="00B213ED">
        <w:rPr>
          <w:rStyle w:val="1LeitlinieTitel"/>
          <w:rFonts w:cs="Arial"/>
          <w:szCs w:val="32"/>
        </w:rPr>
        <w:t xml:space="preserve">der Bundesapothekerkammer </w:t>
      </w:r>
      <w:r w:rsidR="00236C52" w:rsidRPr="00B213ED">
        <w:rPr>
          <w:rStyle w:val="1LeitlinieTitel"/>
          <w:rFonts w:cs="Arial"/>
          <w:szCs w:val="32"/>
        </w:rPr>
        <w:br/>
        <w:t>zur Qualitätssicherung</w:t>
      </w:r>
    </w:p>
    <w:p w:rsidR="00236C52" w:rsidRPr="000A773D" w:rsidRDefault="009C6770" w:rsidP="000A773D">
      <w:pPr>
        <w:rPr>
          <w:rFonts w:ascii="Arial" w:hAnsi="Arial" w:cs="Arial"/>
          <w:b/>
          <w:color w:val="444444"/>
          <w:spacing w:val="8"/>
          <w:sz w:val="32"/>
          <w:szCs w:val="32"/>
        </w:rPr>
      </w:pPr>
      <w:r w:rsidRPr="00B213ED">
        <w:rPr>
          <w:rStyle w:val="1LeitlinieTitel"/>
          <w:rFonts w:cs="Arial"/>
          <w:szCs w:val="32"/>
        </w:rPr>
        <w:t xml:space="preserve"> </w:t>
      </w:r>
    </w:p>
    <w:p w:rsidR="003D736F" w:rsidRPr="000630E8" w:rsidRDefault="001D7A4F" w:rsidP="00B213ED">
      <w:pPr>
        <w:pStyle w:val="1LeitlinieUntertitel"/>
        <w:numPr>
          <w:ilvl w:val="0"/>
          <w:numId w:val="37"/>
        </w:numPr>
        <w:tabs>
          <w:tab w:val="left" w:pos="567"/>
        </w:tabs>
        <w:spacing w:before="0" w:after="0"/>
        <w:ind w:left="567" w:hanging="567"/>
        <w:rPr>
          <w:rFonts w:cs="Arial"/>
          <w:color w:val="auto"/>
        </w:rPr>
      </w:pPr>
      <w:r>
        <w:rPr>
          <w:rFonts w:cs="Arial"/>
          <w:color w:val="auto"/>
        </w:rPr>
        <w:t>Hinweise zur Abgabe von Arzneimitteln an Minderjährige</w:t>
      </w:r>
    </w:p>
    <w:p w:rsidR="00B213ED" w:rsidRPr="000630E8" w:rsidRDefault="00B213ED" w:rsidP="00B213ED">
      <w:pPr>
        <w:pStyle w:val="1LeitlinieUntertitel"/>
        <w:tabs>
          <w:tab w:val="left" w:pos="426"/>
        </w:tabs>
        <w:spacing w:before="0" w:after="0"/>
        <w:rPr>
          <w:rFonts w:cs="Arial"/>
          <w:color w:val="auto"/>
        </w:rPr>
      </w:pPr>
    </w:p>
    <w:p w:rsidR="00236C52" w:rsidRPr="00B213ED" w:rsidRDefault="00516002" w:rsidP="00F913EB">
      <w:pPr>
        <w:pStyle w:val="1LeitlinieRevision"/>
        <w:spacing w:before="0" w:after="0"/>
        <w:rPr>
          <w:rFonts w:cs="Arial"/>
          <w:b w:val="0"/>
        </w:rPr>
      </w:pPr>
      <w:r>
        <w:rPr>
          <w:rFonts w:cs="Arial"/>
          <w:color w:val="auto"/>
        </w:rPr>
        <w:t>Stand der Revision</w:t>
      </w:r>
      <w:r w:rsidR="00BA5E97" w:rsidRPr="00B213ED">
        <w:rPr>
          <w:rFonts w:cs="Arial"/>
          <w:color w:val="auto"/>
        </w:rPr>
        <w:t xml:space="preserve">: </w:t>
      </w:r>
      <w:r w:rsidR="00D6468C">
        <w:rPr>
          <w:rFonts w:cs="Arial"/>
          <w:color w:val="auto"/>
        </w:rPr>
        <w:t>12.11</w:t>
      </w:r>
      <w:r w:rsidR="001D7A4F">
        <w:rPr>
          <w:rFonts w:cs="Arial"/>
          <w:color w:val="auto"/>
        </w:rPr>
        <w:t>.2019</w:t>
      </w:r>
    </w:p>
    <w:p w:rsidR="00236C52" w:rsidRPr="00B213ED" w:rsidRDefault="00236C52" w:rsidP="00B213ED">
      <w:pPr>
        <w:widowControl w:val="0"/>
        <w:autoSpaceDE w:val="0"/>
        <w:autoSpaceDN w:val="0"/>
        <w:adjustRightInd w:val="0"/>
        <w:rPr>
          <w:rFonts w:ascii="Arial" w:hAnsi="Arial" w:cs="Arial"/>
          <w:b/>
          <w:color w:val="000000"/>
        </w:rPr>
      </w:pPr>
    </w:p>
    <w:p w:rsidR="00236C52" w:rsidRPr="00B213ED" w:rsidRDefault="00236C52" w:rsidP="00B213ED">
      <w:pPr>
        <w:widowControl w:val="0"/>
        <w:autoSpaceDE w:val="0"/>
        <w:autoSpaceDN w:val="0"/>
        <w:adjustRightInd w:val="0"/>
        <w:rPr>
          <w:rFonts w:ascii="Arial" w:hAnsi="Arial" w:cs="Arial"/>
          <w:b/>
          <w:color w:val="000000"/>
        </w:rPr>
      </w:pPr>
    </w:p>
    <w:p w:rsidR="00236C52" w:rsidRPr="00B213ED" w:rsidRDefault="00236C52" w:rsidP="00B213ED">
      <w:pPr>
        <w:widowControl w:val="0"/>
        <w:autoSpaceDE w:val="0"/>
        <w:autoSpaceDN w:val="0"/>
        <w:adjustRightInd w:val="0"/>
        <w:rPr>
          <w:rFonts w:ascii="Arial" w:hAnsi="Arial" w:cs="Arial"/>
          <w:b/>
          <w:color w:val="000000"/>
        </w:rPr>
      </w:pPr>
    </w:p>
    <w:p w:rsidR="00236C52" w:rsidRPr="00B213ED" w:rsidRDefault="00236C52" w:rsidP="00B213ED">
      <w:pPr>
        <w:widowControl w:val="0"/>
        <w:autoSpaceDE w:val="0"/>
        <w:autoSpaceDN w:val="0"/>
        <w:adjustRightInd w:val="0"/>
        <w:rPr>
          <w:rFonts w:ascii="Arial" w:hAnsi="Arial" w:cs="Arial"/>
          <w:b/>
          <w:color w:val="000000"/>
        </w:rPr>
      </w:pPr>
    </w:p>
    <w:p w:rsidR="00236C52" w:rsidRPr="00B213ED" w:rsidRDefault="00236C52" w:rsidP="00B213ED">
      <w:pPr>
        <w:widowControl w:val="0"/>
        <w:autoSpaceDE w:val="0"/>
        <w:autoSpaceDN w:val="0"/>
        <w:adjustRightInd w:val="0"/>
        <w:rPr>
          <w:rFonts w:ascii="Arial" w:hAnsi="Arial" w:cs="Arial"/>
          <w:b/>
          <w:color w:val="000000"/>
        </w:rPr>
      </w:pPr>
    </w:p>
    <w:p w:rsidR="00236C52" w:rsidRPr="00B213ED" w:rsidRDefault="00236C52" w:rsidP="00B213ED">
      <w:pPr>
        <w:widowControl w:val="0"/>
        <w:autoSpaceDE w:val="0"/>
        <w:autoSpaceDN w:val="0"/>
        <w:adjustRightInd w:val="0"/>
        <w:rPr>
          <w:rFonts w:ascii="Arial" w:hAnsi="Arial" w:cs="Arial"/>
          <w:b/>
          <w:color w:val="000000"/>
        </w:rPr>
      </w:pPr>
    </w:p>
    <w:p w:rsidR="00236C52" w:rsidRPr="00B213ED" w:rsidRDefault="00236C52"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0209F3" w:rsidRPr="00B213ED" w:rsidRDefault="000209F3" w:rsidP="00B213ED">
      <w:pPr>
        <w:widowControl w:val="0"/>
        <w:autoSpaceDE w:val="0"/>
        <w:autoSpaceDN w:val="0"/>
        <w:adjustRightInd w:val="0"/>
        <w:rPr>
          <w:rFonts w:ascii="Arial" w:hAnsi="Arial" w:cs="Arial"/>
          <w:b/>
          <w:color w:val="000000"/>
        </w:rPr>
      </w:pPr>
    </w:p>
    <w:p w:rsidR="00993E40" w:rsidRDefault="00993E40" w:rsidP="00B213ED">
      <w:pPr>
        <w:widowControl w:val="0"/>
        <w:autoSpaceDE w:val="0"/>
        <w:autoSpaceDN w:val="0"/>
        <w:adjustRightInd w:val="0"/>
        <w:rPr>
          <w:rFonts w:ascii="Arial" w:hAnsi="Arial" w:cs="Arial"/>
          <w:b/>
          <w:color w:val="000000"/>
        </w:rPr>
      </w:pPr>
    </w:p>
    <w:p w:rsidR="00E431C5" w:rsidRPr="006629DF" w:rsidRDefault="00A75158" w:rsidP="00E431C5">
      <w:pPr>
        <w:widowControl w:val="0"/>
        <w:autoSpaceDE w:val="0"/>
        <w:autoSpaceDN w:val="0"/>
        <w:adjustRightInd w:val="0"/>
        <w:rPr>
          <w:rFonts w:ascii="Arial" w:hAnsi="Arial" w:cs="Arial"/>
          <w:b/>
          <w:color w:val="FF0000"/>
          <w:sz w:val="22"/>
          <w:szCs w:val="22"/>
        </w:rPr>
      </w:pPr>
      <w:r>
        <w:rPr>
          <w:rFonts w:ascii="Arial" w:hAnsi="Arial" w:cs="Arial"/>
          <w:b/>
          <w:color w:val="FF0000"/>
          <w:sz w:val="22"/>
          <w:szCs w:val="22"/>
        </w:rPr>
        <w:lastRenderedPageBreak/>
        <w:br/>
      </w:r>
      <w:r>
        <w:rPr>
          <w:rFonts w:ascii="Arial" w:hAnsi="Arial" w:cs="Arial"/>
          <w:b/>
          <w:color w:val="FF0000"/>
          <w:sz w:val="22"/>
          <w:szCs w:val="22"/>
        </w:rPr>
        <w:br/>
      </w:r>
      <w:r w:rsidR="001D7A4F">
        <w:rPr>
          <w:rFonts w:ascii="Arial" w:hAnsi="Arial" w:cs="Arial"/>
          <w:b/>
          <w:color w:val="FF0000"/>
          <w:sz w:val="22"/>
          <w:szCs w:val="22"/>
        </w:rPr>
        <w:t>Leitlinien</w:t>
      </w:r>
      <w:r w:rsidR="00E431C5" w:rsidRPr="006629DF">
        <w:rPr>
          <w:rFonts w:ascii="Arial" w:hAnsi="Arial" w:cs="Arial"/>
          <w:b/>
          <w:color w:val="FF0000"/>
          <w:sz w:val="22"/>
          <w:szCs w:val="22"/>
        </w:rPr>
        <w:t>:</w:t>
      </w:r>
      <w:r w:rsidR="00E431C5">
        <w:rPr>
          <w:rFonts w:ascii="Arial" w:hAnsi="Arial" w:cs="Arial"/>
          <w:b/>
          <w:color w:val="FF0000"/>
          <w:sz w:val="22"/>
          <w:szCs w:val="22"/>
        </w:rPr>
        <w:t xml:space="preserve"> </w:t>
      </w:r>
    </w:p>
    <w:p w:rsidR="00E431C5" w:rsidRDefault="001D7A4F" w:rsidP="00E431C5">
      <w:pPr>
        <w:widowControl w:val="0"/>
        <w:autoSpaceDE w:val="0"/>
        <w:autoSpaceDN w:val="0"/>
        <w:adjustRightInd w:val="0"/>
        <w:rPr>
          <w:rFonts w:ascii="Arial" w:hAnsi="Arial" w:cs="Arial"/>
          <w:sz w:val="22"/>
          <w:szCs w:val="22"/>
        </w:rPr>
      </w:pPr>
      <w:r>
        <w:rPr>
          <w:rFonts w:ascii="Arial" w:hAnsi="Arial" w:cs="Arial"/>
          <w:sz w:val="22"/>
          <w:szCs w:val="22"/>
        </w:rPr>
        <w:t>Information und Beratung des Patienten bei der Abgabe von Arzneimittel – Selbstmedikation</w:t>
      </w:r>
    </w:p>
    <w:p w:rsidR="001D7A4F" w:rsidRPr="006629DF" w:rsidRDefault="001D7A4F" w:rsidP="00E431C5">
      <w:pPr>
        <w:widowControl w:val="0"/>
        <w:autoSpaceDE w:val="0"/>
        <w:autoSpaceDN w:val="0"/>
        <w:adjustRightInd w:val="0"/>
        <w:rPr>
          <w:rFonts w:ascii="Arial" w:hAnsi="Arial" w:cs="Arial"/>
          <w:color w:val="000000"/>
          <w:sz w:val="22"/>
          <w:szCs w:val="22"/>
        </w:rPr>
      </w:pPr>
      <w:r>
        <w:rPr>
          <w:rFonts w:ascii="Arial" w:hAnsi="Arial" w:cs="Arial"/>
          <w:sz w:val="22"/>
          <w:szCs w:val="22"/>
        </w:rPr>
        <w:t>Information und Beratung des Patienten bei der Abgabe von Arzneimitteln auf ärztliche Verordnung</w:t>
      </w:r>
    </w:p>
    <w:p w:rsidR="001D7A4F" w:rsidRPr="006F152B" w:rsidRDefault="001D7A4F" w:rsidP="00F97104">
      <w:pPr>
        <w:pStyle w:val="1LeitlinieFliestext"/>
        <w:numPr>
          <w:ilvl w:val="0"/>
          <w:numId w:val="41"/>
        </w:numPr>
        <w:tabs>
          <w:tab w:val="clear" w:pos="3261"/>
          <w:tab w:val="left" w:pos="709"/>
        </w:tabs>
        <w:spacing w:after="60" w:line="240" w:lineRule="auto"/>
        <w:ind w:left="709" w:hanging="709"/>
        <w:rPr>
          <w:rFonts w:cs="Arial"/>
          <w:b/>
          <w:szCs w:val="22"/>
        </w:rPr>
      </w:pPr>
      <w:bookmarkStart w:id="0" w:name="_GoBack"/>
      <w:bookmarkEnd w:id="0"/>
      <w:r w:rsidRPr="006F152B">
        <w:rPr>
          <w:rFonts w:cs="Arial"/>
          <w:b/>
          <w:szCs w:val="22"/>
        </w:rPr>
        <w:t>Allgemein</w:t>
      </w:r>
    </w:p>
    <w:p w:rsidR="001D7A4F" w:rsidRDefault="001D7A4F" w:rsidP="00B54276">
      <w:pPr>
        <w:pStyle w:val="1LeitlinieFliestext"/>
        <w:spacing w:line="240" w:lineRule="auto"/>
        <w:rPr>
          <w:rFonts w:cs="Arial"/>
          <w:szCs w:val="22"/>
        </w:rPr>
      </w:pPr>
      <w:r w:rsidRPr="00541A04">
        <w:rPr>
          <w:rFonts w:cs="Arial"/>
          <w:szCs w:val="22"/>
        </w:rPr>
        <w:t xml:space="preserve">Der Apotheker hat sowohl bei der Abgabe von Arzneimitteln auf Rezept als auch im Rahmen der Selbstmedikation eine große Verantwortung. Dies gilt in </w:t>
      </w:r>
      <w:r>
        <w:rPr>
          <w:rFonts w:cs="Arial"/>
          <w:szCs w:val="22"/>
        </w:rPr>
        <w:t>besonderem</w:t>
      </w:r>
      <w:r w:rsidRPr="00541A04">
        <w:rPr>
          <w:rFonts w:cs="Arial"/>
          <w:szCs w:val="22"/>
        </w:rPr>
        <w:t xml:space="preserve"> Maße für </w:t>
      </w:r>
      <w:r>
        <w:rPr>
          <w:rFonts w:cs="Arial"/>
          <w:szCs w:val="22"/>
        </w:rPr>
        <w:t>Minderjährige (Kinder und Jugendliche)</w:t>
      </w:r>
      <w:r w:rsidRPr="00541A04">
        <w:rPr>
          <w:rFonts w:cs="Arial"/>
          <w:szCs w:val="22"/>
        </w:rPr>
        <w:t xml:space="preserve">. </w:t>
      </w:r>
      <w:r>
        <w:rPr>
          <w:rFonts w:cs="Arial"/>
          <w:szCs w:val="22"/>
        </w:rPr>
        <w:t>Ausdrücklich</w:t>
      </w:r>
      <w:r w:rsidR="00D6468C">
        <w:rPr>
          <w:rFonts w:cs="Arial"/>
          <w:szCs w:val="22"/>
          <w:lang w:val="de-DE"/>
        </w:rPr>
        <w:t>e</w:t>
      </w:r>
      <w:r>
        <w:rPr>
          <w:rFonts w:cs="Arial"/>
          <w:szCs w:val="22"/>
        </w:rPr>
        <w:t xml:space="preserve"> gesetzliche </w:t>
      </w:r>
      <w:r w:rsidRPr="00541A04">
        <w:rPr>
          <w:rFonts w:cs="Arial"/>
          <w:szCs w:val="22"/>
        </w:rPr>
        <w:t xml:space="preserve">Vorgaben </w:t>
      </w:r>
      <w:r>
        <w:rPr>
          <w:rFonts w:cs="Arial"/>
          <w:szCs w:val="22"/>
        </w:rPr>
        <w:t>für die</w:t>
      </w:r>
      <w:r w:rsidRPr="00541A04">
        <w:rPr>
          <w:rFonts w:cs="Arial"/>
          <w:szCs w:val="22"/>
        </w:rPr>
        <w:t xml:space="preserve"> Abgabe von Arzneimitteln an </w:t>
      </w:r>
      <w:r>
        <w:rPr>
          <w:rFonts w:cs="Arial"/>
          <w:szCs w:val="22"/>
        </w:rPr>
        <w:t>Minderjährige</w:t>
      </w:r>
      <w:r w:rsidRPr="00541A04">
        <w:rPr>
          <w:rFonts w:cs="Arial"/>
          <w:szCs w:val="22"/>
        </w:rPr>
        <w:t xml:space="preserve"> </w:t>
      </w:r>
      <w:r>
        <w:rPr>
          <w:rFonts w:cs="Arial"/>
          <w:szCs w:val="22"/>
        </w:rPr>
        <w:t>gibt es</w:t>
      </w:r>
      <w:r w:rsidRPr="00541A04">
        <w:rPr>
          <w:rFonts w:cs="Arial"/>
          <w:szCs w:val="22"/>
        </w:rPr>
        <w:t xml:space="preserve"> in Deutschland nicht</w:t>
      </w:r>
      <w:r w:rsidR="00D6468C">
        <w:rPr>
          <w:rFonts w:cs="Arial"/>
          <w:szCs w:val="22"/>
          <w:lang w:val="de-DE"/>
        </w:rPr>
        <w:t xml:space="preserve">. </w:t>
      </w:r>
      <w:r w:rsidRPr="00541A04">
        <w:rPr>
          <w:rFonts w:cs="Arial"/>
          <w:szCs w:val="22"/>
        </w:rPr>
        <w:t xml:space="preserve">Aufgrund der Komplexität der Problematik sind detaillierte Empfehlungen nicht möglich. Mit dem heilberuflichen Wissen und dem persönlichen Kontakt ist in der öffentlichen Apotheke eine Entscheidung über die Abgabe für den jeweiligen Einzelfall verantwortungsvoll zu treffen. Die folgenden </w:t>
      </w:r>
      <w:r>
        <w:rPr>
          <w:rFonts w:cs="Arial"/>
          <w:szCs w:val="22"/>
        </w:rPr>
        <w:t>Übersichten</w:t>
      </w:r>
      <w:r w:rsidRPr="00541A04">
        <w:rPr>
          <w:rFonts w:cs="Arial"/>
          <w:szCs w:val="22"/>
        </w:rPr>
        <w:t xml:space="preserve"> können den Apotheker dabei unterstützen.</w:t>
      </w:r>
    </w:p>
    <w:p w:rsidR="001D7A4F" w:rsidRDefault="001D7A4F" w:rsidP="00B54276">
      <w:pPr>
        <w:pStyle w:val="1LeitlinieFliestext"/>
        <w:spacing w:line="240" w:lineRule="auto"/>
        <w:rPr>
          <w:rFonts w:cs="Arial"/>
          <w:szCs w:val="22"/>
        </w:rPr>
      </w:pPr>
    </w:p>
    <w:p w:rsidR="001D7A4F" w:rsidRDefault="001D7A4F" w:rsidP="00B54276">
      <w:pPr>
        <w:pStyle w:val="1LeitlinieFliestext"/>
        <w:spacing w:line="240" w:lineRule="auto"/>
        <w:rPr>
          <w:rFonts w:cs="Arial"/>
          <w:szCs w:val="22"/>
        </w:rPr>
      </w:pPr>
    </w:p>
    <w:p w:rsidR="001D7A4F" w:rsidRPr="00C77BCE" w:rsidRDefault="001D7A4F" w:rsidP="00F97104">
      <w:pPr>
        <w:pStyle w:val="1LeitlinieFliestext"/>
        <w:numPr>
          <w:ilvl w:val="0"/>
          <w:numId w:val="41"/>
        </w:numPr>
        <w:tabs>
          <w:tab w:val="clear" w:pos="3261"/>
          <w:tab w:val="left" w:pos="709"/>
        </w:tabs>
        <w:spacing w:after="60" w:line="240" w:lineRule="auto"/>
        <w:ind w:hanging="720"/>
        <w:rPr>
          <w:rFonts w:cs="Arial"/>
          <w:b/>
          <w:szCs w:val="22"/>
        </w:rPr>
      </w:pPr>
      <w:r w:rsidRPr="00C77BCE">
        <w:rPr>
          <w:rFonts w:cs="Arial"/>
          <w:b/>
          <w:szCs w:val="22"/>
        </w:rPr>
        <w:t>Rechtliche Rahmenbedingungen</w:t>
      </w:r>
    </w:p>
    <w:p w:rsidR="001D7A4F" w:rsidRPr="00B54276" w:rsidRDefault="001D7A4F" w:rsidP="00B54276">
      <w:pPr>
        <w:jc w:val="both"/>
        <w:rPr>
          <w:rFonts w:ascii="Arial" w:hAnsi="Arial" w:cs="Arial"/>
          <w:sz w:val="22"/>
          <w:szCs w:val="22"/>
        </w:rPr>
      </w:pPr>
      <w:r w:rsidRPr="00B54276">
        <w:rPr>
          <w:rFonts w:ascii="Arial" w:hAnsi="Arial" w:cs="Arial"/>
          <w:sz w:val="22"/>
          <w:szCs w:val="22"/>
        </w:rPr>
        <w:t xml:space="preserve">Im deutschen Recht gibt es je nach Rechtsgebiet unterschiedliche Regelungen für die rechtliche Behandlung von Kindern und Jugendlichen. § 1 des Jugendschutzgesetzes definiert als </w:t>
      </w:r>
      <w:r w:rsidRPr="00B54276">
        <w:rPr>
          <w:rFonts w:ascii="Arial" w:hAnsi="Arial" w:cs="Arial"/>
          <w:b/>
          <w:sz w:val="22"/>
          <w:szCs w:val="22"/>
        </w:rPr>
        <w:t>Kind</w:t>
      </w:r>
      <w:r w:rsidRPr="00B54276">
        <w:rPr>
          <w:rFonts w:ascii="Arial" w:hAnsi="Arial" w:cs="Arial"/>
          <w:sz w:val="22"/>
          <w:szCs w:val="22"/>
        </w:rPr>
        <w:t xml:space="preserve"> Personen, die </w:t>
      </w:r>
      <w:r w:rsidRPr="00B54276">
        <w:rPr>
          <w:rFonts w:ascii="Arial" w:hAnsi="Arial" w:cs="Arial"/>
          <w:b/>
          <w:sz w:val="22"/>
          <w:szCs w:val="22"/>
        </w:rPr>
        <w:t>noch nicht 14 Jahre</w:t>
      </w:r>
      <w:r w:rsidRPr="00B54276">
        <w:rPr>
          <w:rFonts w:ascii="Arial" w:hAnsi="Arial" w:cs="Arial"/>
          <w:sz w:val="22"/>
          <w:szCs w:val="22"/>
        </w:rPr>
        <w:t xml:space="preserve"> alt sind. </w:t>
      </w:r>
      <w:r w:rsidRPr="00B54276">
        <w:rPr>
          <w:rFonts w:ascii="Arial" w:hAnsi="Arial" w:cs="Arial"/>
          <w:b/>
          <w:sz w:val="22"/>
          <w:szCs w:val="22"/>
        </w:rPr>
        <w:t>Jugendlicher</w:t>
      </w:r>
      <w:r w:rsidRPr="00B54276">
        <w:rPr>
          <w:rFonts w:ascii="Arial" w:hAnsi="Arial" w:cs="Arial"/>
          <w:sz w:val="22"/>
          <w:szCs w:val="22"/>
        </w:rPr>
        <w:t xml:space="preserve"> ist man danach zwischen dem </w:t>
      </w:r>
      <w:r w:rsidRPr="00B54276">
        <w:rPr>
          <w:rFonts w:ascii="Arial" w:hAnsi="Arial" w:cs="Arial"/>
          <w:b/>
          <w:sz w:val="22"/>
          <w:szCs w:val="22"/>
        </w:rPr>
        <w:t>14. und dem 18. Lebensjahr</w:t>
      </w:r>
      <w:r w:rsidRPr="00B54276">
        <w:rPr>
          <w:rFonts w:ascii="Arial" w:hAnsi="Arial" w:cs="Arial"/>
          <w:sz w:val="22"/>
          <w:szCs w:val="22"/>
        </w:rPr>
        <w:t>. Auch die strafrechtliche Verantwortlichkeit knüpft an diese Altersgr</w:t>
      </w:r>
      <w:r w:rsidR="00B54276" w:rsidRPr="00B54276">
        <w:rPr>
          <w:rFonts w:ascii="Arial" w:hAnsi="Arial" w:cs="Arial"/>
          <w:sz w:val="22"/>
          <w:szCs w:val="22"/>
        </w:rPr>
        <w:t>enzen an. Kinder unter 14 Jahren</w:t>
      </w:r>
      <w:r w:rsidRPr="00B54276">
        <w:rPr>
          <w:rFonts w:ascii="Arial" w:hAnsi="Arial" w:cs="Arial"/>
          <w:sz w:val="22"/>
          <w:szCs w:val="22"/>
        </w:rPr>
        <w:t xml:space="preserve"> sind schuldunfähig, können also für begangene Straftaten strafrechtlich nicht zu</w:t>
      </w:r>
      <w:r w:rsidR="00B54276" w:rsidRPr="00B54276">
        <w:rPr>
          <w:rFonts w:ascii="Arial" w:hAnsi="Arial" w:cs="Arial"/>
          <w:sz w:val="22"/>
          <w:szCs w:val="22"/>
        </w:rPr>
        <w:t xml:space="preserve">r Verantwortung gezogen werden. </w:t>
      </w:r>
      <w:r w:rsidRPr="00B54276">
        <w:rPr>
          <w:rFonts w:ascii="Arial" w:hAnsi="Arial" w:cs="Arial"/>
          <w:sz w:val="22"/>
          <w:szCs w:val="22"/>
        </w:rPr>
        <w:t>Jugendliche sind hingegen grundsätzlich strafmündig, für sie kommt jedoch das Jugendstrafrecht zur Anwendung.</w:t>
      </w:r>
    </w:p>
    <w:p w:rsidR="001D7A4F" w:rsidRPr="00B54276" w:rsidRDefault="001D7A4F" w:rsidP="00B54276">
      <w:pPr>
        <w:jc w:val="both"/>
        <w:rPr>
          <w:rFonts w:ascii="Arial" w:hAnsi="Arial" w:cs="Arial"/>
          <w:sz w:val="22"/>
          <w:szCs w:val="22"/>
        </w:rPr>
      </w:pPr>
    </w:p>
    <w:p w:rsidR="001D7A4F" w:rsidRPr="00B54276" w:rsidRDefault="001D7A4F" w:rsidP="00B54276">
      <w:pPr>
        <w:jc w:val="both"/>
        <w:rPr>
          <w:rFonts w:ascii="Arial" w:hAnsi="Arial" w:cs="Arial"/>
          <w:sz w:val="22"/>
          <w:szCs w:val="22"/>
        </w:rPr>
      </w:pPr>
      <w:r w:rsidRPr="00B54276">
        <w:rPr>
          <w:rFonts w:ascii="Arial" w:hAnsi="Arial" w:cs="Arial"/>
          <w:sz w:val="22"/>
          <w:szCs w:val="22"/>
        </w:rPr>
        <w:t>Im Zivilrecht, also auch beim Abschluss von Kaufverträgen über Arzneimittel oder apothekenübliche Waren, gelten andere Vorgaben. Hier kommt es im Hinblick auf die Wirksamkeit der Verträge maßgeblich auf die Geschäftsfähigkeit an.</w:t>
      </w:r>
    </w:p>
    <w:p w:rsidR="001D7A4F" w:rsidRPr="00B54276" w:rsidRDefault="001D7A4F" w:rsidP="00B54276">
      <w:pPr>
        <w:jc w:val="both"/>
        <w:rPr>
          <w:rFonts w:ascii="Arial" w:hAnsi="Arial" w:cs="Arial"/>
          <w:sz w:val="22"/>
          <w:szCs w:val="22"/>
        </w:rPr>
      </w:pPr>
    </w:p>
    <w:p w:rsidR="001D7A4F" w:rsidRPr="00B54276" w:rsidRDefault="001D7A4F" w:rsidP="00B54276">
      <w:pPr>
        <w:jc w:val="both"/>
        <w:rPr>
          <w:rFonts w:ascii="Arial" w:hAnsi="Arial" w:cs="Arial"/>
          <w:sz w:val="22"/>
          <w:szCs w:val="22"/>
        </w:rPr>
      </w:pPr>
      <w:r w:rsidRPr="00B54276">
        <w:rPr>
          <w:rFonts w:ascii="Arial" w:hAnsi="Arial" w:cs="Arial"/>
          <w:b/>
          <w:sz w:val="22"/>
          <w:szCs w:val="22"/>
        </w:rPr>
        <w:t>Geschäftsunfähig</w:t>
      </w:r>
      <w:r w:rsidRPr="00B54276">
        <w:rPr>
          <w:rFonts w:ascii="Arial" w:hAnsi="Arial" w:cs="Arial"/>
          <w:sz w:val="22"/>
          <w:szCs w:val="22"/>
        </w:rPr>
        <w:t xml:space="preserve"> ist gemäß § </w:t>
      </w:r>
      <w:hyperlink r:id="rId8" w:tooltip="§ 104 BGB" w:history="1">
        <w:r w:rsidRPr="00B54276">
          <w:rPr>
            <w:rStyle w:val="Hyperlink"/>
            <w:rFonts w:ascii="Arial" w:hAnsi="Arial" w:cs="Arial"/>
            <w:color w:val="auto"/>
            <w:sz w:val="22"/>
            <w:szCs w:val="22"/>
            <w:u w:val="none"/>
          </w:rPr>
          <w:t>104</w:t>
        </w:r>
      </w:hyperlink>
      <w:r w:rsidRPr="00B54276">
        <w:rPr>
          <w:rFonts w:ascii="Arial" w:hAnsi="Arial" w:cs="Arial"/>
          <w:sz w:val="22"/>
          <w:szCs w:val="22"/>
        </w:rPr>
        <w:t xml:space="preserve"> </w:t>
      </w:r>
      <w:hyperlink r:id="rId9" w:tooltip="Bürgerliches Gesetzbuch" w:history="1">
        <w:r w:rsidRPr="00B54276">
          <w:rPr>
            <w:rStyle w:val="Hyperlink"/>
            <w:rFonts w:ascii="Arial" w:hAnsi="Arial" w:cs="Arial"/>
            <w:color w:val="auto"/>
            <w:sz w:val="22"/>
            <w:szCs w:val="22"/>
            <w:u w:val="none"/>
          </w:rPr>
          <w:t>BGB</w:t>
        </w:r>
      </w:hyperlink>
      <w:r w:rsidR="00D6468C" w:rsidRPr="00B54276">
        <w:rPr>
          <w:rFonts w:ascii="Arial" w:hAnsi="Arial" w:cs="Arial"/>
          <w:sz w:val="22"/>
          <w:szCs w:val="22"/>
        </w:rPr>
        <w:t xml:space="preserve"> derjenige, der</w:t>
      </w:r>
      <w:r w:rsidRPr="00B54276">
        <w:rPr>
          <w:rFonts w:ascii="Arial" w:hAnsi="Arial" w:cs="Arial"/>
          <w:sz w:val="22"/>
          <w:szCs w:val="22"/>
        </w:rPr>
        <w:t xml:space="preserve"> </w:t>
      </w:r>
      <w:r w:rsidRPr="00B54276">
        <w:rPr>
          <w:rFonts w:ascii="Arial" w:hAnsi="Arial" w:cs="Arial"/>
          <w:b/>
          <w:sz w:val="22"/>
          <w:szCs w:val="22"/>
        </w:rPr>
        <w:t>das siebente Lebensjahr</w:t>
      </w:r>
      <w:r w:rsidRPr="00B54276">
        <w:rPr>
          <w:rFonts w:ascii="Arial" w:hAnsi="Arial" w:cs="Arial"/>
          <w:sz w:val="22"/>
          <w:szCs w:val="22"/>
        </w:rPr>
        <w:t xml:space="preserve"> noch nicht vollendet hat oder wer sich in einem die freie Willensbestimmung ausschließenden Zustand krankhafter Störung der Geistestätigkeit befindet. </w:t>
      </w:r>
      <w:r w:rsidRPr="00B54276">
        <w:rPr>
          <w:rStyle w:val="Fett"/>
          <w:rFonts w:ascii="Arial" w:hAnsi="Arial" w:cs="Arial"/>
          <w:sz w:val="22"/>
          <w:szCs w:val="22"/>
        </w:rPr>
        <w:t>Willenserklärungen</w:t>
      </w:r>
      <w:r w:rsidRPr="00B54276">
        <w:rPr>
          <w:rStyle w:val="Fett"/>
          <w:rFonts w:ascii="Arial" w:hAnsi="Arial" w:cs="Arial"/>
          <w:b w:val="0"/>
          <w:sz w:val="22"/>
          <w:szCs w:val="22"/>
        </w:rPr>
        <w:t>,</w:t>
      </w:r>
      <w:r w:rsidRPr="00B54276">
        <w:rPr>
          <w:rFonts w:ascii="Arial" w:hAnsi="Arial" w:cs="Arial"/>
          <w:sz w:val="22"/>
          <w:szCs w:val="22"/>
        </w:rPr>
        <w:t xml:space="preserve"> die von diesem Personenkreis abgegeben werden, sind gemäß </w:t>
      </w:r>
      <w:hyperlink r:id="rId10" w:tooltip="§ 105 BGB" w:history="1">
        <w:r w:rsidRPr="00B54276">
          <w:rPr>
            <w:rStyle w:val="Hyperlink"/>
            <w:rFonts w:ascii="Arial" w:hAnsi="Arial" w:cs="Arial"/>
            <w:color w:val="auto"/>
            <w:sz w:val="22"/>
            <w:szCs w:val="22"/>
            <w:u w:val="none"/>
          </w:rPr>
          <w:t>§ 105 BGB</w:t>
        </w:r>
      </w:hyperlink>
      <w:r w:rsidRPr="00B54276">
        <w:rPr>
          <w:rFonts w:ascii="Arial" w:hAnsi="Arial" w:cs="Arial"/>
          <w:sz w:val="22"/>
          <w:szCs w:val="22"/>
        </w:rPr>
        <w:t xml:space="preserve"> </w:t>
      </w:r>
      <w:r w:rsidRPr="00B54276">
        <w:rPr>
          <w:rStyle w:val="Fett"/>
          <w:rFonts w:ascii="Arial" w:hAnsi="Arial" w:cs="Arial"/>
          <w:sz w:val="22"/>
          <w:szCs w:val="22"/>
        </w:rPr>
        <w:t>nichtig</w:t>
      </w:r>
      <w:r w:rsidRPr="00B54276">
        <w:rPr>
          <w:rStyle w:val="Fett"/>
          <w:rFonts w:ascii="Arial" w:hAnsi="Arial" w:cs="Arial"/>
          <w:b w:val="0"/>
          <w:sz w:val="22"/>
          <w:szCs w:val="22"/>
        </w:rPr>
        <w:t>.</w:t>
      </w:r>
      <w:r w:rsidRPr="00B54276">
        <w:rPr>
          <w:rFonts w:ascii="Arial" w:hAnsi="Arial" w:cs="Arial"/>
          <w:sz w:val="22"/>
          <w:szCs w:val="22"/>
        </w:rPr>
        <w:t xml:space="preserve"> Da das Vorhandensein wirksamer und übereinstimmender Willenserklärungen beider Vertragspartner, also von Käufer und Verkäufer, zwingende Voraussetzung </w:t>
      </w:r>
      <w:r w:rsidR="00B54276" w:rsidRPr="00B54276">
        <w:rPr>
          <w:rFonts w:ascii="Arial" w:hAnsi="Arial" w:cs="Arial"/>
          <w:sz w:val="22"/>
          <w:szCs w:val="22"/>
        </w:rPr>
        <w:t>für die Begründung rechtlicher d</w:t>
      </w:r>
      <w:r w:rsidRPr="00B54276">
        <w:rPr>
          <w:rFonts w:ascii="Arial" w:hAnsi="Arial" w:cs="Arial"/>
          <w:sz w:val="22"/>
          <w:szCs w:val="22"/>
        </w:rPr>
        <w:t>urchsetzbarer Rechte und Pflichten aus einem Kaufvertrag ist, können mit Kindern unter sieben Jahren ohne Einbeziehung der gesetzlichen Vertreter (meist die Eltern) keine Verträge geschlossen werden, so dass auch kein Anspruch auf die Kaufpreiszahlung besteht.</w:t>
      </w:r>
    </w:p>
    <w:p w:rsidR="00C77BCE" w:rsidRPr="00B54276" w:rsidRDefault="00C77BCE" w:rsidP="00B54276">
      <w:pPr>
        <w:jc w:val="both"/>
        <w:rPr>
          <w:rFonts w:ascii="Arial" w:hAnsi="Arial" w:cs="Arial"/>
          <w:sz w:val="22"/>
          <w:szCs w:val="22"/>
        </w:rPr>
      </w:pPr>
    </w:p>
    <w:p w:rsidR="001D7A4F" w:rsidRPr="00B54276" w:rsidRDefault="001D7A4F" w:rsidP="00B54276">
      <w:pPr>
        <w:jc w:val="both"/>
        <w:rPr>
          <w:rFonts w:ascii="Arial" w:hAnsi="Arial" w:cs="Arial"/>
          <w:sz w:val="22"/>
          <w:szCs w:val="22"/>
        </w:rPr>
      </w:pPr>
      <w:r w:rsidRPr="00B54276">
        <w:rPr>
          <w:rFonts w:ascii="Arial" w:hAnsi="Arial" w:cs="Arial"/>
          <w:sz w:val="22"/>
          <w:szCs w:val="22"/>
        </w:rPr>
        <w:lastRenderedPageBreak/>
        <w:t xml:space="preserve">Minderjährige, die das siebente aber nicht das 18. Lebensjahr vollendet haben, gelten als </w:t>
      </w:r>
      <w:r w:rsidRPr="00B54276">
        <w:rPr>
          <w:rFonts w:ascii="Arial" w:hAnsi="Arial" w:cs="Arial"/>
          <w:b/>
          <w:sz w:val="22"/>
          <w:szCs w:val="22"/>
        </w:rPr>
        <w:t>beschränkt geschäftsfähig</w:t>
      </w:r>
      <w:r w:rsidRPr="00B54276">
        <w:rPr>
          <w:rFonts w:ascii="Arial" w:hAnsi="Arial" w:cs="Arial"/>
          <w:sz w:val="22"/>
          <w:szCs w:val="22"/>
        </w:rPr>
        <w:t xml:space="preserve"> (§ </w:t>
      </w:r>
      <w:hyperlink r:id="rId11" w:tooltip="§ 106 BGB" w:history="1">
        <w:r w:rsidRPr="00B54276">
          <w:rPr>
            <w:rStyle w:val="Hyperlink"/>
            <w:rFonts w:ascii="Arial" w:hAnsi="Arial" w:cs="Arial"/>
            <w:color w:val="auto"/>
            <w:sz w:val="22"/>
            <w:szCs w:val="22"/>
            <w:u w:val="none"/>
          </w:rPr>
          <w:t>106</w:t>
        </w:r>
      </w:hyperlink>
      <w:r w:rsidRPr="00B54276">
        <w:rPr>
          <w:rFonts w:ascii="Arial" w:hAnsi="Arial" w:cs="Arial"/>
          <w:sz w:val="22"/>
          <w:szCs w:val="22"/>
        </w:rPr>
        <w:t xml:space="preserve"> BGB)</w:t>
      </w:r>
      <w:r w:rsidR="00313604" w:rsidRPr="00B54276">
        <w:rPr>
          <w:rFonts w:ascii="Arial" w:hAnsi="Arial" w:cs="Arial"/>
          <w:sz w:val="22"/>
          <w:szCs w:val="22"/>
        </w:rPr>
        <w:t xml:space="preserve">. </w:t>
      </w:r>
      <w:r w:rsidRPr="00B54276">
        <w:rPr>
          <w:rFonts w:ascii="Arial" w:hAnsi="Arial" w:cs="Arial"/>
          <w:sz w:val="22"/>
          <w:szCs w:val="22"/>
        </w:rPr>
        <w:t xml:space="preserve">Ihre </w:t>
      </w:r>
      <w:hyperlink r:id="rId12" w:tooltip="Willenserklärung" w:history="1">
        <w:r w:rsidRPr="00B54276">
          <w:rPr>
            <w:rStyle w:val="Hyperlink"/>
            <w:rFonts w:ascii="Arial" w:hAnsi="Arial" w:cs="Arial"/>
            <w:bCs/>
            <w:color w:val="auto"/>
            <w:sz w:val="22"/>
            <w:szCs w:val="22"/>
            <w:u w:val="none"/>
          </w:rPr>
          <w:t>Willenserklärung</w:t>
        </w:r>
      </w:hyperlink>
      <w:r w:rsidRPr="00B54276">
        <w:rPr>
          <w:rStyle w:val="Hyperlink"/>
          <w:rFonts w:ascii="Arial" w:hAnsi="Arial" w:cs="Arial"/>
          <w:bCs/>
          <w:color w:val="auto"/>
          <w:sz w:val="22"/>
          <w:szCs w:val="22"/>
          <w:u w:val="none"/>
        </w:rPr>
        <w:t>en</w:t>
      </w:r>
      <w:r w:rsidRPr="00B54276">
        <w:rPr>
          <w:rFonts w:ascii="Arial" w:hAnsi="Arial" w:cs="Arial"/>
          <w:sz w:val="22"/>
          <w:szCs w:val="22"/>
        </w:rPr>
        <w:t xml:space="preserve"> </w:t>
      </w:r>
      <w:r w:rsidRPr="00B54276">
        <w:rPr>
          <w:rStyle w:val="Fett"/>
          <w:rFonts w:ascii="Arial" w:hAnsi="Arial" w:cs="Arial"/>
          <w:sz w:val="22"/>
          <w:szCs w:val="22"/>
        </w:rPr>
        <w:t>sind regelmäßig schwebend unwirksam</w:t>
      </w:r>
      <w:r w:rsidRPr="00B54276">
        <w:rPr>
          <w:rStyle w:val="Fett"/>
          <w:rFonts w:ascii="Arial" w:hAnsi="Arial" w:cs="Arial"/>
          <w:b w:val="0"/>
          <w:sz w:val="22"/>
          <w:szCs w:val="22"/>
        </w:rPr>
        <w:t>.</w:t>
      </w:r>
      <w:r w:rsidRPr="00B54276">
        <w:rPr>
          <w:rFonts w:ascii="Arial" w:hAnsi="Arial" w:cs="Arial"/>
          <w:sz w:val="22"/>
          <w:szCs w:val="22"/>
        </w:rPr>
        <w:t xml:space="preserve"> Sie können wirks</w:t>
      </w:r>
      <w:r w:rsidR="00B54276" w:rsidRPr="00B54276">
        <w:rPr>
          <w:rFonts w:ascii="Arial" w:hAnsi="Arial" w:cs="Arial"/>
          <w:sz w:val="22"/>
          <w:szCs w:val="22"/>
        </w:rPr>
        <w:t xml:space="preserve">am sein bzw. werden, wenn eine </w:t>
      </w:r>
      <w:hyperlink r:id="rId13" w:tooltip="Einwilligung" w:history="1">
        <w:r w:rsidRPr="00B54276">
          <w:rPr>
            <w:rStyle w:val="Hyperlink"/>
            <w:rFonts w:ascii="Arial" w:hAnsi="Arial" w:cs="Arial"/>
            <w:color w:val="auto"/>
            <w:sz w:val="22"/>
            <w:szCs w:val="22"/>
            <w:u w:val="none"/>
          </w:rPr>
          <w:t>Einwilligung</w:t>
        </w:r>
      </w:hyperlink>
      <w:r w:rsidRPr="00B54276">
        <w:rPr>
          <w:rFonts w:ascii="Arial" w:hAnsi="Arial" w:cs="Arial"/>
          <w:sz w:val="22"/>
          <w:szCs w:val="22"/>
        </w:rPr>
        <w:t xml:space="preserve"> oder eine nachträgliche Genehmigung der gesetzlichen Vertr</w:t>
      </w:r>
      <w:r w:rsidR="00B54276" w:rsidRPr="00B54276">
        <w:rPr>
          <w:rFonts w:ascii="Arial" w:hAnsi="Arial" w:cs="Arial"/>
          <w:sz w:val="22"/>
          <w:szCs w:val="22"/>
        </w:rPr>
        <w:t xml:space="preserve">eter vorliegt (§§ 107,108 BGB). </w:t>
      </w:r>
      <w:r w:rsidRPr="00B54276">
        <w:rPr>
          <w:rFonts w:ascii="Arial" w:hAnsi="Arial" w:cs="Arial"/>
          <w:sz w:val="22"/>
          <w:szCs w:val="22"/>
        </w:rPr>
        <w:t>Soweit dem beschränkt Geschäftsfähigen Geld zur freien Verfügung überlassen wurde, können im Einzelfall auch Kaufverträge wirksam sein, wenn er die Kaufpreisforderung mit diesem Geld begleicht (sog. Taschengeldparagraf, § 110 BGB). Wann dies der Fall ist, ist im</w:t>
      </w:r>
      <w:r w:rsidR="00F97104" w:rsidRPr="00B54276">
        <w:rPr>
          <w:rFonts w:ascii="Arial" w:hAnsi="Arial" w:cs="Arial"/>
          <w:sz w:val="22"/>
          <w:szCs w:val="22"/>
        </w:rPr>
        <w:t xml:space="preserve"> Einzelnen jedoch umstritten. </w:t>
      </w:r>
      <w:r w:rsidRPr="00B54276">
        <w:rPr>
          <w:rFonts w:ascii="Arial" w:hAnsi="Arial" w:cs="Arial"/>
          <w:sz w:val="22"/>
          <w:szCs w:val="22"/>
        </w:rPr>
        <w:t>Soweit im Rahmen der Inanspruchnahme von Leistungen der gesetzlichen Krankenversicherung Arzneimittel an beschränkt geschäftsfähige Minderjährige abgegeben werden, kann dies zivilrechtlich zulässig sein, wenn der Minderjährige lediglich einen rechtlichen Vorteil (Arzneimittel) erlangt</w:t>
      </w:r>
      <w:r w:rsidR="00F97104" w:rsidRPr="00B54276">
        <w:rPr>
          <w:rFonts w:ascii="Arial" w:hAnsi="Arial" w:cs="Arial"/>
          <w:sz w:val="22"/>
          <w:szCs w:val="22"/>
        </w:rPr>
        <w:t>,</w:t>
      </w:r>
      <w:r w:rsidRPr="00B54276">
        <w:rPr>
          <w:rFonts w:ascii="Arial" w:hAnsi="Arial" w:cs="Arial"/>
          <w:sz w:val="22"/>
          <w:szCs w:val="22"/>
        </w:rPr>
        <w:t xml:space="preserve"> ohne zu einer Zahlung verpflichtet zu sein.</w:t>
      </w:r>
    </w:p>
    <w:p w:rsidR="001D7A4F" w:rsidRPr="00B54276" w:rsidRDefault="001D7A4F" w:rsidP="00B54276">
      <w:pPr>
        <w:jc w:val="both"/>
        <w:rPr>
          <w:rFonts w:ascii="Arial" w:hAnsi="Arial" w:cs="Arial"/>
          <w:sz w:val="22"/>
          <w:szCs w:val="22"/>
        </w:rPr>
      </w:pPr>
    </w:p>
    <w:p w:rsidR="001D7A4F" w:rsidRPr="00B54276" w:rsidRDefault="001D7A4F" w:rsidP="00B54276">
      <w:pPr>
        <w:pStyle w:val="StandardWeb"/>
        <w:spacing w:before="0" w:beforeAutospacing="0" w:after="0" w:afterAutospacing="0"/>
        <w:jc w:val="both"/>
        <w:rPr>
          <w:rFonts w:ascii="Arial" w:hAnsi="Arial" w:cs="Arial"/>
          <w:sz w:val="22"/>
          <w:szCs w:val="22"/>
        </w:rPr>
      </w:pPr>
      <w:r w:rsidRPr="00B54276">
        <w:rPr>
          <w:rFonts w:ascii="Arial" w:hAnsi="Arial" w:cs="Arial"/>
          <w:sz w:val="22"/>
          <w:szCs w:val="22"/>
        </w:rPr>
        <w:t xml:space="preserve">Im Sozialrecht ist schließlich die sog. Sozialrechtsmündigkeit geregelt. Demnach können Versicherte, die das 15. Lebensjahr vollendet haben, u.a. Sozialleistungen selbstständig entgegennehmen (§ 36 SGB I). Da § 10 SGB V einen eigenen Leistungsanspruch des gesetzlich über die Familie mitversicherten Minderjährigen postuliert, können ab diesem Zeitpunkt </w:t>
      </w:r>
    </w:p>
    <w:p w:rsidR="001D7A4F" w:rsidRPr="00B54276" w:rsidRDefault="001D7A4F" w:rsidP="00B54276">
      <w:pPr>
        <w:pStyle w:val="StandardWeb"/>
        <w:spacing w:before="0" w:beforeAutospacing="0" w:after="0" w:afterAutospacing="0"/>
        <w:jc w:val="both"/>
        <w:rPr>
          <w:rFonts w:ascii="Arial" w:hAnsi="Arial" w:cs="Arial"/>
          <w:sz w:val="22"/>
          <w:szCs w:val="22"/>
        </w:rPr>
      </w:pPr>
      <w:r w:rsidRPr="00B54276">
        <w:rPr>
          <w:rFonts w:ascii="Arial" w:hAnsi="Arial" w:cs="Arial"/>
          <w:sz w:val="22"/>
          <w:szCs w:val="22"/>
        </w:rPr>
        <w:t>auch Leistungserbringer (wie Apotheken) in Anspruch genommen werden. Der Leistungserbringer soll die gesetzlichen Vertreter über die Leistungserbringung unterrichten. Zudem haben die gesetzlichen Vertreter die Möglichkeit, die Handlungsfähigkeit des Minderjährigen durch schriftliche Erklärung einzuschränken.</w:t>
      </w:r>
    </w:p>
    <w:p w:rsidR="00F97104" w:rsidRPr="00B54276" w:rsidRDefault="00F97104" w:rsidP="00B54276">
      <w:pPr>
        <w:pStyle w:val="StandardWeb"/>
        <w:spacing w:before="0" w:beforeAutospacing="0" w:after="0" w:afterAutospacing="0"/>
        <w:jc w:val="both"/>
        <w:rPr>
          <w:rFonts w:ascii="Arial" w:hAnsi="Arial" w:cs="Arial"/>
          <w:sz w:val="22"/>
          <w:szCs w:val="22"/>
        </w:rPr>
      </w:pPr>
    </w:p>
    <w:p w:rsidR="003300AB" w:rsidRPr="00B54276" w:rsidRDefault="003300AB" w:rsidP="00B54276">
      <w:pPr>
        <w:pStyle w:val="StandardWeb"/>
        <w:spacing w:before="0" w:beforeAutospacing="0" w:after="0" w:afterAutospacing="0"/>
        <w:jc w:val="both"/>
        <w:rPr>
          <w:rFonts w:ascii="Arial" w:hAnsi="Arial" w:cs="Arial"/>
          <w:sz w:val="22"/>
          <w:szCs w:val="22"/>
        </w:rPr>
      </w:pPr>
      <w:r w:rsidRPr="00B54276">
        <w:rPr>
          <w:rFonts w:ascii="Arial" w:hAnsi="Arial" w:cs="Arial"/>
          <w:sz w:val="22"/>
          <w:szCs w:val="22"/>
        </w:rPr>
        <w:t>Soll in der Apotheke einem Minderjährigen ein Arzneimittel ausgehändigt werden, muss das pharmazeutische Perso</w:t>
      </w:r>
      <w:r w:rsidR="005148B8">
        <w:rPr>
          <w:rFonts w:ascii="Arial" w:hAnsi="Arial" w:cs="Arial"/>
          <w:sz w:val="22"/>
          <w:szCs w:val="22"/>
        </w:rPr>
        <w:t xml:space="preserve">nal besonderen Augenmerk </w:t>
      </w:r>
      <w:proofErr w:type="gramStart"/>
      <w:r w:rsidR="005148B8">
        <w:rPr>
          <w:rFonts w:ascii="Arial" w:hAnsi="Arial" w:cs="Arial"/>
          <w:sz w:val="22"/>
          <w:szCs w:val="22"/>
        </w:rPr>
        <w:t xml:space="preserve">darauf </w:t>
      </w:r>
      <w:r w:rsidRPr="00B54276">
        <w:rPr>
          <w:rFonts w:ascii="Arial" w:hAnsi="Arial" w:cs="Arial"/>
          <w:sz w:val="22"/>
          <w:szCs w:val="22"/>
        </w:rPr>
        <w:t>legen</w:t>
      </w:r>
      <w:proofErr w:type="gramEnd"/>
      <w:r w:rsidRPr="00B54276">
        <w:rPr>
          <w:rFonts w:ascii="Arial" w:hAnsi="Arial" w:cs="Arial"/>
          <w:sz w:val="22"/>
          <w:szCs w:val="22"/>
        </w:rPr>
        <w:t>, ob die kognitiven Fähigkeiten im Einzelfall vorhanden sind, um die nach § 20 ApBetrO geschuldeten Beratungsinhalte zu verstehen und sachgerechte Schlussfolgerungen daraus zu ziehen. Werden Minderjährige als Empfangsboten eines Dritten eingeschaltet, ist anhand des Gefährdungspotenzials des gewünschten Arzneimittels zu entscheiden, ob eine Aushändigung erfolgen darf. Darüber hinaus muss das pharmazeutische Personal beurteilen, ob der</w:t>
      </w:r>
      <w:r w:rsidR="00D8107D">
        <w:rPr>
          <w:rFonts w:ascii="Arial" w:hAnsi="Arial" w:cs="Arial"/>
          <w:sz w:val="22"/>
          <w:szCs w:val="22"/>
        </w:rPr>
        <w:t>/die</w:t>
      </w:r>
      <w:r w:rsidRPr="00B54276">
        <w:rPr>
          <w:rFonts w:ascii="Arial" w:hAnsi="Arial" w:cs="Arial"/>
          <w:sz w:val="22"/>
          <w:szCs w:val="22"/>
        </w:rPr>
        <w:t xml:space="preserve"> Minderjährige in der Lage und gewillt ist, dem Dritten die Beratungsinhalte sachgerecht zu übermitteln. Bestehen daran Zweifel, sollte die Beratung telekommunikativ unmittelbar gegenüber dem Dritten erfolgen, für den das Arzneimittel bestimmt ist.</w:t>
      </w:r>
    </w:p>
    <w:p w:rsidR="003300AB" w:rsidRPr="00B54276" w:rsidRDefault="003300AB" w:rsidP="00B54276">
      <w:pPr>
        <w:jc w:val="both"/>
        <w:rPr>
          <w:rFonts w:ascii="Arial" w:hAnsi="Arial" w:cs="Arial"/>
          <w:i/>
          <w:iCs/>
          <w:sz w:val="22"/>
          <w:szCs w:val="22"/>
        </w:rPr>
      </w:pPr>
    </w:p>
    <w:p w:rsidR="003300AB" w:rsidRPr="00B54276" w:rsidRDefault="003300AB" w:rsidP="00B54276">
      <w:pPr>
        <w:jc w:val="both"/>
        <w:rPr>
          <w:rFonts w:ascii="Arial" w:hAnsi="Arial" w:cs="Arial"/>
          <w:i/>
          <w:iCs/>
          <w:sz w:val="22"/>
          <w:szCs w:val="22"/>
        </w:rPr>
      </w:pPr>
    </w:p>
    <w:p w:rsidR="003300AB" w:rsidRPr="00B54276" w:rsidRDefault="003300AB" w:rsidP="00B54276">
      <w:pPr>
        <w:jc w:val="both"/>
        <w:rPr>
          <w:rFonts w:ascii="Arial" w:hAnsi="Arial" w:cs="Arial"/>
          <w:i/>
          <w:iCs/>
          <w:sz w:val="22"/>
          <w:szCs w:val="22"/>
        </w:rPr>
      </w:pPr>
    </w:p>
    <w:p w:rsidR="004A0B01" w:rsidRDefault="001D7A4F" w:rsidP="00B54276">
      <w:pPr>
        <w:numPr>
          <w:ilvl w:val="0"/>
          <w:numId w:val="41"/>
        </w:numPr>
        <w:autoSpaceDE w:val="0"/>
        <w:autoSpaceDN w:val="0"/>
        <w:adjustRightInd w:val="0"/>
        <w:ind w:hanging="720"/>
        <w:jc w:val="both"/>
        <w:rPr>
          <w:rFonts w:ascii="Arial" w:hAnsi="Arial" w:cs="Arial"/>
          <w:b/>
          <w:iCs/>
          <w:sz w:val="22"/>
          <w:szCs w:val="22"/>
        </w:rPr>
      </w:pPr>
      <w:r w:rsidRPr="00C77BCE">
        <w:rPr>
          <w:rFonts w:ascii="Arial" w:hAnsi="Arial" w:cs="Arial"/>
          <w:i/>
          <w:iCs/>
          <w:sz w:val="22"/>
          <w:szCs w:val="22"/>
        </w:rPr>
        <w:br w:type="page"/>
      </w:r>
      <w:r w:rsidR="004A0B01" w:rsidRPr="004A0B01">
        <w:rPr>
          <w:rFonts w:ascii="Arial" w:hAnsi="Arial" w:cs="Arial"/>
          <w:b/>
          <w:iCs/>
          <w:sz w:val="22"/>
          <w:szCs w:val="22"/>
        </w:rPr>
        <w:lastRenderedPageBreak/>
        <w:t>Minderjährige/r als Empfangsbote</w:t>
      </w:r>
    </w:p>
    <w:p w:rsidR="009C7E15" w:rsidRPr="0013672F" w:rsidRDefault="009C7E15" w:rsidP="00C77BCE">
      <w:pPr>
        <w:rPr>
          <w:rFonts w:ascii="Arial" w:hAnsi="Arial" w:cs="Arial"/>
          <w:iCs/>
          <w:sz w:val="22"/>
          <w:szCs w:val="22"/>
        </w:rPr>
      </w:pPr>
    </w:p>
    <w:p w:rsidR="001D7A4F" w:rsidRDefault="005148B8" w:rsidP="004A0B01">
      <w:pPr>
        <w:jc w:val="center"/>
        <w:rPr>
          <w:rFonts w:ascii="Arial" w:hAnsi="Arial" w:cs="Arial"/>
          <w:i/>
          <w:iCs/>
          <w:sz w:val="16"/>
        </w:rPr>
      </w:pPr>
      <w:r>
        <w:rPr>
          <w:rFonts w:ascii="Arial" w:hAnsi="Arial" w:cs="Arial"/>
          <w:i/>
          <w:iCs/>
          <w:sz w:val="16"/>
        </w:rPr>
        <w:object w:dxaOrig="11416" w:dyaOrig="16186">
          <v:shape id="_x0000_i1025" type="#_x0000_t75" style="width:415.65pt;height:589.75pt" o:ole="">
            <v:imagedata r:id="rId14" o:title=""/>
          </v:shape>
          <o:OLEObject Type="Link" ProgID="Visio.Drawing.11" ShapeID="_x0000_i1025" DrawAspect="Content" r:id="rId15" UpdateMode="Always">
            <o:LinkType>EnhancedMetaFile</o:LinkType>
            <o:LockedField>false</o:LockedField>
            <o:FieldCodes>\f 0 \* MERGEFORMAT</o:FieldCodes>
          </o:OLEObject>
        </w:object>
      </w:r>
    </w:p>
    <w:p w:rsidR="001D7A4F" w:rsidRDefault="001D7A4F" w:rsidP="004A0B01">
      <w:pPr>
        <w:jc w:val="center"/>
        <w:rPr>
          <w:rFonts w:ascii="Arial" w:hAnsi="Arial" w:cs="Arial"/>
          <w:i/>
          <w:iCs/>
          <w:sz w:val="16"/>
        </w:rPr>
      </w:pPr>
      <w:r>
        <w:rPr>
          <w:rFonts w:ascii="Arial" w:hAnsi="Arial" w:cs="Arial"/>
          <w:i/>
          <w:iCs/>
          <w:sz w:val="16"/>
        </w:rPr>
        <w:br w:type="page"/>
      </w:r>
      <w:r w:rsidR="00D8107D">
        <w:rPr>
          <w:rFonts w:ascii="Arial" w:hAnsi="Arial" w:cs="Arial"/>
          <w:i/>
          <w:iCs/>
          <w:sz w:val="16"/>
        </w:rPr>
        <w:object w:dxaOrig="11145" w:dyaOrig="16186">
          <v:shape id="_x0000_i1026" type="#_x0000_t75" style="width:365.9pt;height:531.5pt" o:ole="">
            <v:imagedata r:id="rId16" o:title=""/>
          </v:shape>
          <o:OLEObject Type="Link" ProgID="Visio.Drawing.11" ShapeID="_x0000_i1026" DrawAspect="Content" r:id="rId17" UpdateMode="Always">
            <o:LinkType>EnhancedMetaFile</o:LinkType>
            <o:LockedField>false</o:LockedField>
            <o:FieldCodes>\f 0 \* MERGEFORMAT</o:FieldCodes>
          </o:OLEObject>
        </w:object>
      </w:r>
    </w:p>
    <w:p w:rsidR="0013672F" w:rsidRDefault="0013672F" w:rsidP="0013672F">
      <w:pPr>
        <w:autoSpaceDE w:val="0"/>
        <w:autoSpaceDN w:val="0"/>
        <w:adjustRightInd w:val="0"/>
        <w:spacing w:after="120"/>
        <w:rPr>
          <w:rFonts w:ascii="Arial" w:hAnsi="Arial" w:cs="Arial"/>
          <w:color w:val="000000"/>
          <w:sz w:val="16"/>
          <w:szCs w:val="16"/>
          <w:u w:val="single"/>
        </w:rPr>
      </w:pPr>
      <w:r>
        <w:rPr>
          <w:rFonts w:ascii="Arial" w:hAnsi="Arial" w:cs="Arial"/>
          <w:color w:val="000000"/>
          <w:sz w:val="16"/>
          <w:szCs w:val="16"/>
          <w:u w:val="single"/>
        </w:rPr>
        <w:br/>
      </w:r>
      <w:r w:rsidRPr="0013672F">
        <w:rPr>
          <w:rFonts w:ascii="Arial" w:hAnsi="Arial" w:cs="Arial"/>
          <w:color w:val="000000"/>
          <w:sz w:val="16"/>
          <w:szCs w:val="16"/>
          <w:u w:val="single"/>
        </w:rPr>
        <w:t>Symbolerklärung</w:t>
      </w:r>
    </w:p>
    <w:tbl>
      <w:tblPr>
        <w:tblW w:w="0" w:type="auto"/>
        <w:tblLook w:val="04A0" w:firstRow="1" w:lastRow="0" w:firstColumn="1" w:lastColumn="0" w:noHBand="0" w:noVBand="1"/>
      </w:tblPr>
      <w:tblGrid>
        <w:gridCol w:w="1093"/>
        <w:gridCol w:w="7971"/>
      </w:tblGrid>
      <w:tr w:rsidR="0013672F" w:rsidRPr="004C7371" w:rsidTr="004C7371">
        <w:tc>
          <w:tcPr>
            <w:tcW w:w="1101" w:type="dxa"/>
            <w:shd w:val="clear" w:color="auto" w:fill="auto"/>
          </w:tcPr>
          <w:p w:rsidR="0013672F" w:rsidRPr="004C7371" w:rsidRDefault="0013672F" w:rsidP="004C7371">
            <w:pPr>
              <w:autoSpaceDE w:val="0"/>
              <w:autoSpaceDN w:val="0"/>
              <w:adjustRightInd w:val="0"/>
              <w:spacing w:before="40" w:after="40"/>
              <w:rPr>
                <w:rFonts w:ascii="Arial" w:hAnsi="Arial" w:cs="Arial"/>
                <w:color w:val="000000"/>
                <w:sz w:val="16"/>
                <w:szCs w:val="16"/>
                <w:u w:val="single"/>
              </w:rPr>
            </w:pPr>
            <w:r w:rsidRPr="004C7371">
              <w:rPr>
                <w:rFonts w:ascii="Arial" w:hAnsi="Arial" w:cs="Arial"/>
                <w:sz w:val="16"/>
                <w:szCs w:val="16"/>
              </w:rPr>
              <w:object w:dxaOrig="990" w:dyaOrig="991">
                <v:shape id="_x0000_i1027" type="#_x0000_t75" style="width:20.95pt;height:20.95pt" o:ole="">
                  <v:imagedata r:id="rId18" o:title=""/>
                </v:shape>
                <o:OLEObject Type="Embed" ProgID="Visio.Drawing.15" ShapeID="_x0000_i1027" DrawAspect="Content" ObjectID="_1641803795" r:id="rId19"/>
              </w:object>
            </w:r>
          </w:p>
        </w:tc>
        <w:tc>
          <w:tcPr>
            <w:tcW w:w="8103" w:type="dxa"/>
            <w:shd w:val="clear" w:color="auto" w:fill="auto"/>
            <w:vAlign w:val="center"/>
          </w:tcPr>
          <w:p w:rsidR="0013672F" w:rsidRPr="004C7371" w:rsidRDefault="0013672F" w:rsidP="004C7371">
            <w:pPr>
              <w:autoSpaceDE w:val="0"/>
              <w:autoSpaceDN w:val="0"/>
              <w:adjustRightInd w:val="0"/>
              <w:spacing w:before="40" w:after="40"/>
              <w:rPr>
                <w:rFonts w:ascii="Arial" w:hAnsi="Arial" w:cs="Arial"/>
                <w:sz w:val="16"/>
                <w:szCs w:val="16"/>
              </w:rPr>
            </w:pPr>
            <w:r w:rsidRPr="004C7371">
              <w:rPr>
                <w:rFonts w:ascii="Arial" w:hAnsi="Arial" w:cs="Arial"/>
                <w:sz w:val="16"/>
                <w:szCs w:val="16"/>
              </w:rPr>
              <w:t xml:space="preserve">Es sollte telefonisch Rücksprache mit </w:t>
            </w:r>
            <w:r w:rsidR="00D8107D" w:rsidRPr="004C7371">
              <w:rPr>
                <w:rFonts w:ascii="Arial" w:hAnsi="Arial" w:cs="Arial"/>
                <w:sz w:val="16"/>
                <w:szCs w:val="16"/>
              </w:rPr>
              <w:t>dem Patienten</w:t>
            </w:r>
            <w:r w:rsidRPr="004C7371">
              <w:rPr>
                <w:rFonts w:ascii="Arial" w:hAnsi="Arial" w:cs="Arial"/>
                <w:sz w:val="16"/>
                <w:szCs w:val="16"/>
              </w:rPr>
              <w:t xml:space="preserve"> gehalten werden.</w:t>
            </w:r>
          </w:p>
          <w:p w:rsidR="0013672F" w:rsidRPr="004C7371" w:rsidRDefault="0013672F" w:rsidP="004C7371">
            <w:pPr>
              <w:autoSpaceDE w:val="0"/>
              <w:autoSpaceDN w:val="0"/>
              <w:adjustRightInd w:val="0"/>
              <w:spacing w:before="40" w:after="40"/>
              <w:rPr>
                <w:rFonts w:ascii="Arial" w:hAnsi="Arial" w:cs="Arial"/>
                <w:sz w:val="16"/>
                <w:szCs w:val="16"/>
              </w:rPr>
            </w:pPr>
            <w:r w:rsidRPr="004C7371">
              <w:rPr>
                <w:rFonts w:ascii="Arial" w:hAnsi="Arial" w:cs="Arial"/>
                <w:sz w:val="16"/>
                <w:szCs w:val="16"/>
              </w:rPr>
              <w:t>Ggf. kann die Information und Beratung zum Arzneimittel telefonisch erfolgen.</w:t>
            </w:r>
          </w:p>
        </w:tc>
      </w:tr>
      <w:tr w:rsidR="0013672F" w:rsidRPr="004C7371" w:rsidTr="004C7371">
        <w:tc>
          <w:tcPr>
            <w:tcW w:w="1101" w:type="dxa"/>
            <w:shd w:val="clear" w:color="auto" w:fill="auto"/>
          </w:tcPr>
          <w:p w:rsidR="0013672F" w:rsidRPr="004C7371" w:rsidRDefault="000C5D8B" w:rsidP="004C7371">
            <w:pPr>
              <w:autoSpaceDE w:val="0"/>
              <w:autoSpaceDN w:val="0"/>
              <w:adjustRightInd w:val="0"/>
              <w:spacing w:before="40" w:after="40"/>
              <w:rPr>
                <w:rFonts w:ascii="Arial" w:hAnsi="Arial" w:cs="Arial"/>
                <w:color w:val="000000"/>
                <w:sz w:val="16"/>
                <w:szCs w:val="16"/>
                <w:u w:val="single"/>
              </w:rPr>
            </w:pPr>
            <w:r w:rsidRPr="004C7371">
              <w:rPr>
                <w:rFonts w:ascii="Arial" w:hAnsi="Arial" w:cs="Arial"/>
                <w:noProof/>
                <w:sz w:val="16"/>
                <w:szCs w:val="16"/>
              </w:rPr>
              <w:lastRenderedPageBreak/>
              <w:drawing>
                <wp:inline distT="0" distB="0" distL="0" distR="0">
                  <wp:extent cx="266065" cy="266065"/>
                  <wp:effectExtent l="0" t="0" r="0" b="0"/>
                  <wp:docPr id="12" name="Bild 5" descr="Verkehrsschild, Verkehrszeichen, 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kehrsschild, Verkehrszeichen, Schi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c>
          <w:tcPr>
            <w:tcW w:w="8103" w:type="dxa"/>
            <w:shd w:val="clear" w:color="auto" w:fill="auto"/>
            <w:vAlign w:val="center"/>
          </w:tcPr>
          <w:p w:rsidR="0013672F" w:rsidRPr="004C7371" w:rsidRDefault="0013672F" w:rsidP="004C7371">
            <w:pPr>
              <w:autoSpaceDE w:val="0"/>
              <w:autoSpaceDN w:val="0"/>
              <w:adjustRightInd w:val="0"/>
              <w:spacing w:before="40" w:after="40"/>
              <w:rPr>
                <w:rFonts w:ascii="Arial" w:hAnsi="Arial" w:cs="Arial"/>
                <w:color w:val="000000"/>
                <w:sz w:val="16"/>
                <w:szCs w:val="16"/>
              </w:rPr>
            </w:pPr>
            <w:r w:rsidRPr="004C7371">
              <w:rPr>
                <w:rFonts w:ascii="Arial" w:hAnsi="Arial" w:cs="Arial"/>
                <w:sz w:val="16"/>
                <w:szCs w:val="16"/>
              </w:rPr>
              <w:t>An dieser Stelle überwiegen die Bedenken, und das Arzneimittel sollte nicht mitgegeben werden.</w:t>
            </w:r>
          </w:p>
        </w:tc>
      </w:tr>
      <w:tr w:rsidR="0013672F" w:rsidRPr="004C7371" w:rsidTr="004C7371">
        <w:tc>
          <w:tcPr>
            <w:tcW w:w="1101" w:type="dxa"/>
            <w:shd w:val="clear" w:color="auto" w:fill="auto"/>
          </w:tcPr>
          <w:p w:rsidR="0013672F" w:rsidRPr="004C7371" w:rsidRDefault="0013672F" w:rsidP="004C7371">
            <w:pPr>
              <w:autoSpaceDE w:val="0"/>
              <w:autoSpaceDN w:val="0"/>
              <w:adjustRightInd w:val="0"/>
              <w:spacing w:before="40" w:after="40"/>
              <w:rPr>
                <w:rFonts w:ascii="Arial" w:hAnsi="Arial" w:cs="Arial"/>
                <w:color w:val="000000"/>
                <w:sz w:val="16"/>
                <w:szCs w:val="16"/>
                <w:u w:val="single"/>
              </w:rPr>
            </w:pPr>
            <w:r w:rsidRPr="004C7371">
              <w:rPr>
                <w:rFonts w:ascii="Arial" w:hAnsi="Arial" w:cs="Arial"/>
                <w:sz w:val="16"/>
                <w:szCs w:val="16"/>
              </w:rPr>
              <w:object w:dxaOrig="825" w:dyaOrig="825">
                <v:shape id="_x0000_i1030" type="#_x0000_t75" style="width:20.95pt;height:20.95pt" o:ole="">
                  <v:imagedata r:id="rId21" o:title=""/>
                </v:shape>
                <o:OLEObject Type="Embed" ProgID="Visio.Drawing.15" ShapeID="_x0000_i1030" DrawAspect="Content" ObjectID="_1641803796" r:id="rId22"/>
              </w:object>
            </w:r>
          </w:p>
        </w:tc>
        <w:tc>
          <w:tcPr>
            <w:tcW w:w="8103" w:type="dxa"/>
            <w:shd w:val="clear" w:color="auto" w:fill="auto"/>
            <w:vAlign w:val="center"/>
          </w:tcPr>
          <w:p w:rsidR="0013672F" w:rsidRPr="004C7371" w:rsidRDefault="0013672F" w:rsidP="004C7371">
            <w:pPr>
              <w:autoSpaceDE w:val="0"/>
              <w:autoSpaceDN w:val="0"/>
              <w:adjustRightInd w:val="0"/>
              <w:spacing w:before="40" w:after="40"/>
              <w:rPr>
                <w:rFonts w:ascii="Arial" w:hAnsi="Arial" w:cs="Arial"/>
                <w:b/>
                <w:iCs/>
                <w:sz w:val="16"/>
                <w:szCs w:val="16"/>
              </w:rPr>
            </w:pPr>
            <w:proofErr w:type="spellStart"/>
            <w:r w:rsidRPr="004C7371">
              <w:rPr>
                <w:rFonts w:ascii="Arial" w:hAnsi="Arial" w:cs="Arial"/>
                <w:sz w:val="16"/>
                <w:szCs w:val="16"/>
              </w:rPr>
              <w:t>Mitgabe</w:t>
            </w:r>
            <w:proofErr w:type="spellEnd"/>
            <w:r w:rsidRPr="004C7371">
              <w:rPr>
                <w:rFonts w:ascii="Arial" w:hAnsi="Arial" w:cs="Arial"/>
                <w:sz w:val="16"/>
                <w:szCs w:val="16"/>
              </w:rPr>
              <w:t xml:space="preserve"> des Informat</w:t>
            </w:r>
            <w:r w:rsidR="00D8107D" w:rsidRPr="004C7371">
              <w:rPr>
                <w:rFonts w:ascii="Arial" w:hAnsi="Arial" w:cs="Arial"/>
                <w:sz w:val="16"/>
                <w:szCs w:val="16"/>
              </w:rPr>
              <w:t>ionsblattes (Kopiervorlage S. 8</w:t>
            </w:r>
            <w:r w:rsidRPr="004C7371">
              <w:rPr>
                <w:rFonts w:ascii="Arial" w:hAnsi="Arial" w:cs="Arial"/>
                <w:sz w:val="16"/>
                <w:szCs w:val="16"/>
              </w:rPr>
              <w:t>)</w:t>
            </w:r>
          </w:p>
        </w:tc>
      </w:tr>
    </w:tbl>
    <w:p w:rsidR="001D7A4F" w:rsidRDefault="001D7A4F" w:rsidP="0013672F">
      <w:pPr>
        <w:numPr>
          <w:ilvl w:val="0"/>
          <w:numId w:val="41"/>
        </w:numPr>
        <w:autoSpaceDE w:val="0"/>
        <w:autoSpaceDN w:val="0"/>
        <w:adjustRightInd w:val="0"/>
        <w:spacing w:before="40" w:after="40"/>
        <w:ind w:hanging="720"/>
        <w:rPr>
          <w:rFonts w:ascii="Arial" w:hAnsi="Arial" w:cs="Arial"/>
          <w:b/>
          <w:iCs/>
          <w:sz w:val="22"/>
          <w:szCs w:val="22"/>
        </w:rPr>
      </w:pPr>
      <w:r>
        <w:rPr>
          <w:rFonts w:ascii="Arial" w:hAnsi="Arial" w:cs="Arial"/>
          <w:i/>
          <w:iCs/>
          <w:sz w:val="16"/>
        </w:rPr>
        <w:br w:type="page"/>
      </w:r>
      <w:r w:rsidR="00711481" w:rsidRPr="004A0B01">
        <w:rPr>
          <w:rFonts w:ascii="Arial" w:hAnsi="Arial" w:cs="Arial"/>
          <w:b/>
          <w:iCs/>
          <w:sz w:val="22"/>
          <w:szCs w:val="22"/>
        </w:rPr>
        <w:lastRenderedPageBreak/>
        <w:t xml:space="preserve">Minderjährige/r als </w:t>
      </w:r>
      <w:r w:rsidR="00711481">
        <w:rPr>
          <w:rFonts w:ascii="Arial" w:hAnsi="Arial" w:cs="Arial"/>
          <w:b/>
          <w:iCs/>
          <w:sz w:val="22"/>
          <w:szCs w:val="22"/>
        </w:rPr>
        <w:t>Patient</w:t>
      </w:r>
    </w:p>
    <w:p w:rsidR="0013672F" w:rsidRDefault="0013672F" w:rsidP="007F1AED">
      <w:pPr>
        <w:autoSpaceDE w:val="0"/>
        <w:autoSpaceDN w:val="0"/>
        <w:adjustRightInd w:val="0"/>
        <w:spacing w:before="40" w:after="40"/>
        <w:rPr>
          <w:rFonts w:ascii="Arial" w:hAnsi="Arial" w:cs="Arial"/>
          <w:i/>
          <w:iCs/>
          <w:sz w:val="16"/>
        </w:rPr>
      </w:pPr>
    </w:p>
    <w:p w:rsidR="00C77BCE" w:rsidRDefault="004244BE" w:rsidP="00301AF1">
      <w:pPr>
        <w:jc w:val="center"/>
        <w:rPr>
          <w:rFonts w:ascii="Arial" w:hAnsi="Arial" w:cs="Arial"/>
          <w:i/>
          <w:iCs/>
          <w:sz w:val="16"/>
        </w:rPr>
      </w:pPr>
      <w:r>
        <w:rPr>
          <w:rFonts w:ascii="Arial" w:hAnsi="Arial" w:cs="Arial"/>
          <w:i/>
          <w:iCs/>
          <w:sz w:val="16"/>
        </w:rPr>
        <w:object w:dxaOrig="11460" w:dyaOrig="16186">
          <v:shape id="_x0000_i1031" type="#_x0000_t75" style="width:407.15pt;height:589.75pt" o:ole="">
            <v:imagedata r:id="rId23" o:title=""/>
          </v:shape>
          <o:OLEObject Type="Link" ProgID="Visio.Drawing.11" ShapeID="_x0000_i1031" DrawAspect="Content" r:id="rId24" UpdateMode="Always">
            <o:LinkType>EnhancedMetaFile</o:LinkType>
            <o:LockedField>false</o:LockedField>
            <o:FieldCodes>\f 0 \* MERGEFORMAT</o:FieldCodes>
          </o:OLEObject>
        </w:object>
      </w:r>
    </w:p>
    <w:p w:rsidR="00301AF1" w:rsidRDefault="00301AF1">
      <w:pPr>
        <w:rPr>
          <w:rFonts w:ascii="Arial" w:hAnsi="Arial" w:cs="Arial"/>
          <w:i/>
          <w:iCs/>
          <w:sz w:val="16"/>
        </w:rPr>
      </w:pPr>
    </w:p>
    <w:p w:rsidR="00301AF1" w:rsidRDefault="00301AF1">
      <w:pPr>
        <w:rPr>
          <w:rFonts w:ascii="Arial" w:hAnsi="Arial" w:cs="Arial"/>
          <w:i/>
          <w:iCs/>
          <w:sz w:val="16"/>
        </w:rPr>
      </w:pPr>
    </w:p>
    <w:p w:rsidR="00301AF1" w:rsidRDefault="005148B8" w:rsidP="00135AE5">
      <w:pPr>
        <w:jc w:val="center"/>
        <w:rPr>
          <w:rFonts w:ascii="Arial" w:hAnsi="Arial" w:cs="Arial"/>
          <w:i/>
          <w:iCs/>
          <w:sz w:val="16"/>
        </w:rPr>
      </w:pPr>
      <w:r>
        <w:rPr>
          <w:rFonts w:ascii="Arial" w:hAnsi="Arial" w:cs="Arial"/>
          <w:i/>
          <w:iCs/>
          <w:sz w:val="16"/>
        </w:rPr>
        <w:object w:dxaOrig="9871" w:dyaOrig="15420">
          <v:shape id="_x0000_i1032" type="#_x0000_t75" style="width:357.4pt;height:558.35pt" o:ole="">
            <v:imagedata r:id="rId25" o:title=""/>
          </v:shape>
          <o:OLEObject Type="Link" ProgID="Visio.Drawing.11" ShapeID="_x0000_i1032" DrawAspect="Content" r:id="rId26" UpdateMode="Always">
            <o:LinkType>EnhancedMetaFile</o:LinkType>
            <o:LockedField>false</o:LockedField>
            <o:FieldCodes>\f 0 \* MERGEFORMAT</o:FieldCodes>
          </o:OLEObject>
        </w:object>
      </w:r>
    </w:p>
    <w:p w:rsidR="0013672F" w:rsidRDefault="0013672F" w:rsidP="0013672F">
      <w:pPr>
        <w:autoSpaceDE w:val="0"/>
        <w:autoSpaceDN w:val="0"/>
        <w:adjustRightInd w:val="0"/>
        <w:spacing w:after="120"/>
        <w:rPr>
          <w:rFonts w:ascii="Arial" w:hAnsi="Arial" w:cs="Arial"/>
          <w:color w:val="000000"/>
          <w:sz w:val="16"/>
          <w:szCs w:val="16"/>
          <w:u w:val="single"/>
        </w:rPr>
      </w:pPr>
      <w:r w:rsidRPr="0013672F">
        <w:rPr>
          <w:rFonts w:ascii="Arial" w:hAnsi="Arial" w:cs="Arial"/>
          <w:color w:val="000000"/>
          <w:sz w:val="16"/>
          <w:szCs w:val="16"/>
          <w:u w:val="single"/>
        </w:rPr>
        <w:t>Symbolerklärung</w:t>
      </w:r>
    </w:p>
    <w:tbl>
      <w:tblPr>
        <w:tblW w:w="0" w:type="auto"/>
        <w:tblLook w:val="04A0" w:firstRow="1" w:lastRow="0" w:firstColumn="1" w:lastColumn="0" w:noHBand="0" w:noVBand="1"/>
      </w:tblPr>
      <w:tblGrid>
        <w:gridCol w:w="1093"/>
        <w:gridCol w:w="7971"/>
      </w:tblGrid>
      <w:tr w:rsidR="0013672F" w:rsidRPr="004C7371" w:rsidTr="004C7371">
        <w:tc>
          <w:tcPr>
            <w:tcW w:w="1101" w:type="dxa"/>
            <w:shd w:val="clear" w:color="auto" w:fill="auto"/>
          </w:tcPr>
          <w:p w:rsidR="0013672F" w:rsidRPr="004C7371" w:rsidRDefault="0013672F" w:rsidP="004C7371">
            <w:pPr>
              <w:autoSpaceDE w:val="0"/>
              <w:autoSpaceDN w:val="0"/>
              <w:adjustRightInd w:val="0"/>
              <w:spacing w:before="40" w:after="40"/>
              <w:rPr>
                <w:rFonts w:ascii="Arial" w:hAnsi="Arial" w:cs="Arial"/>
                <w:color w:val="000000"/>
                <w:sz w:val="16"/>
                <w:szCs w:val="16"/>
                <w:u w:val="single"/>
              </w:rPr>
            </w:pPr>
            <w:r w:rsidRPr="004C7371">
              <w:rPr>
                <w:rFonts w:ascii="Arial" w:hAnsi="Arial" w:cs="Arial"/>
                <w:sz w:val="16"/>
                <w:szCs w:val="16"/>
              </w:rPr>
              <w:object w:dxaOrig="990" w:dyaOrig="991">
                <v:shape id="_x0000_i1033" type="#_x0000_t75" style="width:20.95pt;height:20.95pt" o:ole="">
                  <v:imagedata r:id="rId18" o:title=""/>
                </v:shape>
                <o:OLEObject Type="Embed" ProgID="Visio.Drawing.15" ShapeID="_x0000_i1033" DrawAspect="Content" ObjectID="_1641803797" r:id="rId27"/>
              </w:object>
            </w:r>
          </w:p>
        </w:tc>
        <w:tc>
          <w:tcPr>
            <w:tcW w:w="8103" w:type="dxa"/>
            <w:shd w:val="clear" w:color="auto" w:fill="auto"/>
            <w:vAlign w:val="center"/>
          </w:tcPr>
          <w:p w:rsidR="0013672F" w:rsidRPr="004C7371" w:rsidRDefault="0013672F" w:rsidP="004C7371">
            <w:pPr>
              <w:autoSpaceDE w:val="0"/>
              <w:autoSpaceDN w:val="0"/>
              <w:adjustRightInd w:val="0"/>
              <w:spacing w:before="40" w:after="40"/>
              <w:rPr>
                <w:rFonts w:ascii="Arial" w:hAnsi="Arial" w:cs="Arial"/>
                <w:sz w:val="16"/>
                <w:szCs w:val="16"/>
              </w:rPr>
            </w:pPr>
            <w:r w:rsidRPr="004C7371">
              <w:rPr>
                <w:rFonts w:ascii="Arial" w:hAnsi="Arial" w:cs="Arial"/>
                <w:sz w:val="16"/>
                <w:szCs w:val="16"/>
              </w:rPr>
              <w:t xml:space="preserve">Es sollte telefonisch Rücksprache mit den </w:t>
            </w:r>
            <w:r w:rsidR="001C21C7" w:rsidRPr="004C7371">
              <w:rPr>
                <w:rFonts w:ascii="Arial" w:hAnsi="Arial" w:cs="Arial"/>
                <w:sz w:val="16"/>
                <w:szCs w:val="16"/>
              </w:rPr>
              <w:t>Sorgeberechtigten</w:t>
            </w:r>
            <w:r w:rsidRPr="004C7371">
              <w:rPr>
                <w:rFonts w:ascii="Arial" w:hAnsi="Arial" w:cs="Arial"/>
                <w:sz w:val="16"/>
                <w:szCs w:val="16"/>
              </w:rPr>
              <w:t xml:space="preserve"> gehalten werden.</w:t>
            </w:r>
          </w:p>
        </w:tc>
      </w:tr>
      <w:tr w:rsidR="0013672F" w:rsidRPr="004C7371" w:rsidTr="004C7371">
        <w:tc>
          <w:tcPr>
            <w:tcW w:w="1101" w:type="dxa"/>
            <w:shd w:val="clear" w:color="auto" w:fill="auto"/>
          </w:tcPr>
          <w:p w:rsidR="0013672F" w:rsidRPr="004C7371" w:rsidRDefault="000C5D8B" w:rsidP="004C7371">
            <w:pPr>
              <w:autoSpaceDE w:val="0"/>
              <w:autoSpaceDN w:val="0"/>
              <w:adjustRightInd w:val="0"/>
              <w:spacing w:before="40" w:after="40"/>
              <w:rPr>
                <w:rFonts w:ascii="Arial" w:hAnsi="Arial" w:cs="Arial"/>
                <w:color w:val="000000"/>
                <w:sz w:val="16"/>
                <w:szCs w:val="16"/>
                <w:u w:val="single"/>
              </w:rPr>
            </w:pPr>
            <w:r w:rsidRPr="004C7371">
              <w:rPr>
                <w:rFonts w:ascii="Arial" w:hAnsi="Arial" w:cs="Arial"/>
                <w:noProof/>
                <w:sz w:val="16"/>
                <w:szCs w:val="16"/>
              </w:rPr>
              <w:drawing>
                <wp:inline distT="0" distB="0" distL="0" distR="0">
                  <wp:extent cx="266065" cy="266065"/>
                  <wp:effectExtent l="0" t="0" r="0" b="0"/>
                  <wp:docPr id="10" name="Bild 10" descr="Verkehrsschild, Verkehrszeichen, 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kehrsschild, Verkehrszeichen, Schi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c>
          <w:tcPr>
            <w:tcW w:w="8103" w:type="dxa"/>
            <w:shd w:val="clear" w:color="auto" w:fill="auto"/>
            <w:vAlign w:val="center"/>
          </w:tcPr>
          <w:p w:rsidR="0013672F" w:rsidRPr="004C7371" w:rsidRDefault="0013672F" w:rsidP="004C7371">
            <w:pPr>
              <w:autoSpaceDE w:val="0"/>
              <w:autoSpaceDN w:val="0"/>
              <w:adjustRightInd w:val="0"/>
              <w:spacing w:before="40" w:after="40"/>
              <w:rPr>
                <w:rFonts w:ascii="Arial" w:hAnsi="Arial" w:cs="Arial"/>
                <w:color w:val="000000"/>
                <w:sz w:val="16"/>
                <w:szCs w:val="16"/>
              </w:rPr>
            </w:pPr>
            <w:r w:rsidRPr="004C7371">
              <w:rPr>
                <w:rFonts w:ascii="Arial" w:hAnsi="Arial" w:cs="Arial"/>
                <w:sz w:val="16"/>
                <w:szCs w:val="16"/>
              </w:rPr>
              <w:t>An dieser Stelle überwiegen die Bedenken, und das Arzneimittel sollte nicht mitgegeben werden.</w:t>
            </w:r>
          </w:p>
        </w:tc>
      </w:tr>
    </w:tbl>
    <w:p w:rsidR="0091638E" w:rsidRPr="007F1AED" w:rsidRDefault="0091638E" w:rsidP="0091638E">
      <w:pPr>
        <w:spacing w:line="280" w:lineRule="atLeast"/>
        <w:jc w:val="both"/>
        <w:outlineLvl w:val="0"/>
        <w:rPr>
          <w:rFonts w:ascii="Arial" w:hAnsi="Arial" w:cs="Arial"/>
          <w:i/>
          <w:sz w:val="22"/>
          <w:u w:val="single"/>
        </w:rPr>
      </w:pPr>
      <w:r>
        <w:rPr>
          <w:rFonts w:ascii="Arial" w:hAnsi="Arial" w:cs="Arial"/>
          <w:i/>
          <w:iCs/>
          <w:sz w:val="16"/>
        </w:rPr>
        <w:br w:type="page"/>
      </w:r>
      <w:r w:rsidRPr="00A8589F">
        <w:rPr>
          <w:rFonts w:ascii="Arial" w:hAnsi="Arial" w:cs="Arial"/>
          <w:sz w:val="22"/>
          <w:u w:val="single"/>
        </w:rPr>
        <w:lastRenderedPageBreak/>
        <w:t>Kopiervorlage</w:t>
      </w:r>
      <w:r w:rsidR="007F1AED">
        <w:rPr>
          <w:rFonts w:ascii="Arial" w:hAnsi="Arial" w:cs="Arial"/>
          <w:sz w:val="22"/>
          <w:u w:val="single"/>
        </w:rPr>
        <w:t xml:space="preserve"> </w:t>
      </w:r>
      <w:r w:rsidR="007F1AED" w:rsidRPr="007F1AED">
        <w:rPr>
          <w:rFonts w:ascii="Arial" w:hAnsi="Arial" w:cs="Arial"/>
          <w:i/>
          <w:sz w:val="22"/>
          <w:u w:val="single"/>
        </w:rPr>
        <w:t>Kinder als Empfangsbote</w:t>
      </w:r>
    </w:p>
    <w:p w:rsidR="0091638E" w:rsidRPr="00A8589F" w:rsidRDefault="0091638E" w:rsidP="0091638E">
      <w:pPr>
        <w:spacing w:line="280" w:lineRule="atLeast"/>
        <w:jc w:val="both"/>
        <w:rPr>
          <w:rFonts w:ascii="Arial" w:hAnsi="Arial" w:cs="Arial"/>
          <w:sz w:val="22"/>
          <w:u w:val="single"/>
        </w:rPr>
      </w:pPr>
    </w:p>
    <w:p w:rsidR="0091638E" w:rsidRPr="00A8589F" w:rsidRDefault="0091638E" w:rsidP="0091638E">
      <w:pPr>
        <w:spacing w:line="280" w:lineRule="atLeast"/>
        <w:jc w:val="both"/>
        <w:rPr>
          <w:rFonts w:ascii="Arial" w:hAnsi="Arial" w:cs="Arial"/>
          <w:sz w:val="22"/>
          <w:u w:val="single"/>
        </w:rPr>
      </w:pPr>
    </w:p>
    <w:p w:rsidR="0091638E" w:rsidRPr="00A8589F" w:rsidRDefault="0091638E" w:rsidP="0091638E">
      <w:pPr>
        <w:spacing w:line="280" w:lineRule="atLeast"/>
        <w:jc w:val="center"/>
        <w:outlineLvl w:val="0"/>
        <w:rPr>
          <w:rFonts w:ascii="Arial" w:hAnsi="Arial" w:cs="Arial"/>
          <w:b/>
          <w:bCs/>
          <w:sz w:val="22"/>
        </w:rPr>
      </w:pPr>
      <w:r w:rsidRPr="00A8589F">
        <w:rPr>
          <w:rFonts w:ascii="Arial" w:hAnsi="Arial" w:cs="Arial"/>
          <w:b/>
          <w:bCs/>
          <w:sz w:val="22"/>
        </w:rPr>
        <w:t>Logo der Apotheke</w:t>
      </w:r>
    </w:p>
    <w:p w:rsidR="0091638E" w:rsidRPr="00A8589F" w:rsidRDefault="0091638E" w:rsidP="0091638E">
      <w:pPr>
        <w:spacing w:line="280" w:lineRule="atLeast"/>
        <w:jc w:val="both"/>
        <w:rPr>
          <w:rFonts w:ascii="Arial" w:hAnsi="Arial" w:cs="Arial"/>
          <w:sz w:val="22"/>
        </w:rPr>
      </w:pPr>
    </w:p>
    <w:p w:rsidR="0091638E" w:rsidRPr="00A8589F" w:rsidRDefault="0091638E" w:rsidP="0091638E">
      <w:pPr>
        <w:spacing w:line="280" w:lineRule="atLeast"/>
        <w:jc w:val="both"/>
        <w:rPr>
          <w:rFonts w:ascii="Arial" w:hAnsi="Arial" w:cs="Arial"/>
          <w:sz w:val="22"/>
        </w:rPr>
      </w:pPr>
    </w:p>
    <w:p w:rsidR="0091638E" w:rsidRPr="00A8589F" w:rsidRDefault="0091638E" w:rsidP="0091638E">
      <w:pPr>
        <w:spacing w:line="280" w:lineRule="atLeast"/>
        <w:jc w:val="both"/>
        <w:rPr>
          <w:rFonts w:ascii="Arial" w:hAnsi="Arial" w:cs="Arial"/>
          <w:sz w:val="22"/>
        </w:rPr>
      </w:pPr>
    </w:p>
    <w:p w:rsidR="0091638E" w:rsidRPr="00A8589F" w:rsidRDefault="0091638E" w:rsidP="0091638E">
      <w:pPr>
        <w:pStyle w:val="BodyText3"/>
        <w:spacing w:line="280" w:lineRule="atLeast"/>
        <w:outlineLvl w:val="0"/>
        <w:rPr>
          <w:rFonts w:cs="Arial"/>
          <w:bCs/>
        </w:rPr>
      </w:pPr>
      <w:r w:rsidRPr="00A8589F">
        <w:rPr>
          <w:rFonts w:cs="Arial"/>
          <w:bCs/>
        </w:rPr>
        <w:t xml:space="preserve">Wenn </w:t>
      </w:r>
      <w:r w:rsidR="00F80377">
        <w:rPr>
          <w:rFonts w:cs="Arial"/>
          <w:bCs/>
        </w:rPr>
        <w:t>Kinder</w:t>
      </w:r>
      <w:r w:rsidRPr="00A8589F">
        <w:rPr>
          <w:rFonts w:cs="Arial"/>
          <w:bCs/>
        </w:rPr>
        <w:t xml:space="preserve"> </w:t>
      </w:r>
      <w:r w:rsidR="00F80377">
        <w:rPr>
          <w:rFonts w:cs="Arial"/>
          <w:bCs/>
        </w:rPr>
        <w:t xml:space="preserve">Arzneimittel </w:t>
      </w:r>
      <w:r w:rsidRPr="00A8589F">
        <w:rPr>
          <w:rFonts w:cs="Arial"/>
          <w:bCs/>
        </w:rPr>
        <w:t>besorgen ...</w:t>
      </w:r>
    </w:p>
    <w:p w:rsidR="0091638E" w:rsidRPr="00A8589F" w:rsidRDefault="0091638E" w:rsidP="0091638E">
      <w:pPr>
        <w:spacing w:line="280" w:lineRule="atLeast"/>
        <w:jc w:val="both"/>
        <w:rPr>
          <w:rFonts w:ascii="Arial" w:hAnsi="Arial" w:cs="Arial"/>
          <w:sz w:val="22"/>
        </w:rPr>
      </w:pPr>
    </w:p>
    <w:p w:rsidR="0091638E" w:rsidRPr="00A8589F" w:rsidRDefault="0091638E" w:rsidP="0091638E">
      <w:pPr>
        <w:spacing w:line="280" w:lineRule="atLeast"/>
        <w:jc w:val="both"/>
        <w:rPr>
          <w:rFonts w:ascii="Arial" w:hAnsi="Arial" w:cs="Arial"/>
          <w:sz w:val="22"/>
        </w:rPr>
      </w:pPr>
      <w:r w:rsidRPr="00A8589F">
        <w:rPr>
          <w:rFonts w:ascii="Arial" w:hAnsi="Arial" w:cs="Arial"/>
          <w:sz w:val="22"/>
        </w:rPr>
        <w:t xml:space="preserve">Sicherlich haben Sie gute Gründe dafür, ein Arzneimittel nicht selbst aus der Apotheke zu holen, sondern von einem </w:t>
      </w:r>
      <w:r w:rsidR="00F80377">
        <w:rPr>
          <w:rFonts w:ascii="Arial" w:hAnsi="Arial" w:cs="Arial"/>
          <w:sz w:val="22"/>
        </w:rPr>
        <w:t>Kind</w:t>
      </w:r>
      <w:r w:rsidR="004A0B01">
        <w:rPr>
          <w:rFonts w:ascii="Arial" w:hAnsi="Arial" w:cs="Arial"/>
          <w:sz w:val="22"/>
        </w:rPr>
        <w:t xml:space="preserve"> </w:t>
      </w:r>
      <w:r w:rsidRPr="00A8589F">
        <w:rPr>
          <w:rFonts w:ascii="Arial" w:hAnsi="Arial" w:cs="Arial"/>
          <w:sz w:val="22"/>
        </w:rPr>
        <w:t xml:space="preserve">besorgen zu lassen. </w:t>
      </w:r>
      <w:r w:rsidR="00313604">
        <w:rPr>
          <w:rFonts w:ascii="Arial" w:hAnsi="Arial" w:cs="Arial"/>
          <w:sz w:val="22"/>
        </w:rPr>
        <w:t>Es ist gesetzlich zwar nicht verboten</w:t>
      </w:r>
      <w:r w:rsidRPr="00A8589F">
        <w:rPr>
          <w:rFonts w:ascii="Arial" w:hAnsi="Arial" w:cs="Arial"/>
          <w:sz w:val="22"/>
        </w:rPr>
        <w:t xml:space="preserve">, Arzneimittel an </w:t>
      </w:r>
      <w:r w:rsidR="004A0B01">
        <w:rPr>
          <w:rFonts w:ascii="Arial" w:hAnsi="Arial" w:cs="Arial"/>
          <w:sz w:val="22"/>
        </w:rPr>
        <w:t>Minderjährige</w:t>
      </w:r>
      <w:r w:rsidRPr="00A8589F">
        <w:rPr>
          <w:rFonts w:ascii="Arial" w:hAnsi="Arial" w:cs="Arial"/>
          <w:sz w:val="22"/>
        </w:rPr>
        <w:t xml:space="preserve"> abzugeben, aber </w:t>
      </w:r>
      <w:r w:rsidR="00F80377">
        <w:rPr>
          <w:rFonts w:ascii="Arial" w:hAnsi="Arial" w:cs="Arial"/>
          <w:sz w:val="22"/>
        </w:rPr>
        <w:t>aus unserer Sicht ist dies aus den folgenden Gründen problematisch:</w:t>
      </w:r>
    </w:p>
    <w:p w:rsidR="00F80377" w:rsidRDefault="00F80377" w:rsidP="00F80377">
      <w:pPr>
        <w:spacing w:line="280" w:lineRule="atLeast"/>
        <w:jc w:val="both"/>
        <w:rPr>
          <w:rFonts w:ascii="Arial" w:hAnsi="Arial" w:cs="Arial"/>
          <w:sz w:val="22"/>
        </w:rPr>
      </w:pPr>
    </w:p>
    <w:p w:rsidR="0091638E" w:rsidRDefault="0091638E" w:rsidP="00F80377">
      <w:pPr>
        <w:spacing w:line="280" w:lineRule="atLeast"/>
        <w:jc w:val="both"/>
        <w:rPr>
          <w:rFonts w:ascii="Arial" w:hAnsi="Arial" w:cs="Arial"/>
          <w:b/>
          <w:bCs/>
          <w:sz w:val="22"/>
        </w:rPr>
      </w:pPr>
      <w:r>
        <w:rPr>
          <w:rFonts w:ascii="Arial" w:hAnsi="Arial" w:cs="Arial"/>
          <w:b/>
          <w:bCs/>
          <w:sz w:val="22"/>
        </w:rPr>
        <w:t>Arzneimittel enthalten oft hochwirksame Substanzen.</w:t>
      </w:r>
    </w:p>
    <w:p w:rsidR="0091638E" w:rsidRDefault="0091638E" w:rsidP="0091638E">
      <w:pPr>
        <w:spacing w:line="280" w:lineRule="atLeast"/>
        <w:jc w:val="both"/>
        <w:rPr>
          <w:rFonts w:ascii="Arial" w:hAnsi="Arial" w:cs="Arial"/>
          <w:b/>
          <w:bCs/>
          <w:sz w:val="22"/>
        </w:rPr>
      </w:pPr>
    </w:p>
    <w:p w:rsidR="0091638E" w:rsidRDefault="0091638E" w:rsidP="0091638E">
      <w:pPr>
        <w:spacing w:line="280" w:lineRule="atLeast"/>
        <w:jc w:val="both"/>
        <w:rPr>
          <w:rFonts w:ascii="Arial" w:hAnsi="Arial" w:cs="Arial"/>
          <w:b/>
          <w:bCs/>
          <w:sz w:val="22"/>
        </w:rPr>
      </w:pPr>
      <w:r>
        <w:rPr>
          <w:rFonts w:ascii="Arial" w:hAnsi="Arial" w:cs="Arial"/>
          <w:b/>
          <w:bCs/>
          <w:sz w:val="22"/>
        </w:rPr>
        <w:t>Dazu würden wir Ihnen gerne Informationen geben, die für eine sichere Anwendung entscheidend sind. Kinder können diese Hinweise nicht immer aufnehmen und we</w:t>
      </w:r>
      <w:r>
        <w:rPr>
          <w:rFonts w:ascii="Arial" w:hAnsi="Arial" w:cs="Arial"/>
          <w:b/>
          <w:bCs/>
          <w:sz w:val="22"/>
        </w:rPr>
        <w:t>i</w:t>
      </w:r>
      <w:r>
        <w:rPr>
          <w:rFonts w:ascii="Arial" w:hAnsi="Arial" w:cs="Arial"/>
          <w:b/>
          <w:bCs/>
          <w:sz w:val="22"/>
        </w:rPr>
        <w:t xml:space="preserve">tergeben. </w:t>
      </w:r>
    </w:p>
    <w:p w:rsidR="0091638E" w:rsidRDefault="0091638E" w:rsidP="0091638E">
      <w:pPr>
        <w:spacing w:line="280" w:lineRule="atLeast"/>
        <w:jc w:val="both"/>
        <w:rPr>
          <w:rFonts w:ascii="Arial" w:hAnsi="Arial" w:cs="Arial"/>
          <w:b/>
          <w:bCs/>
          <w:sz w:val="22"/>
        </w:rPr>
      </w:pPr>
    </w:p>
    <w:p w:rsidR="0091638E" w:rsidRDefault="0091638E" w:rsidP="0091638E">
      <w:pPr>
        <w:spacing w:line="280" w:lineRule="atLeast"/>
        <w:jc w:val="both"/>
        <w:rPr>
          <w:rFonts w:ascii="Arial" w:hAnsi="Arial" w:cs="Arial"/>
          <w:b/>
          <w:bCs/>
          <w:sz w:val="22"/>
        </w:rPr>
      </w:pPr>
      <w:r>
        <w:rPr>
          <w:rFonts w:ascii="Arial" w:hAnsi="Arial" w:cs="Arial"/>
          <w:b/>
          <w:bCs/>
          <w:sz w:val="22"/>
        </w:rPr>
        <w:t>Ob das Ar</w:t>
      </w:r>
      <w:r>
        <w:rPr>
          <w:rFonts w:ascii="Arial" w:hAnsi="Arial" w:cs="Arial"/>
          <w:b/>
          <w:bCs/>
          <w:sz w:val="22"/>
        </w:rPr>
        <w:t>z</w:t>
      </w:r>
      <w:r>
        <w:rPr>
          <w:rFonts w:ascii="Arial" w:hAnsi="Arial" w:cs="Arial"/>
          <w:b/>
          <w:bCs/>
          <w:sz w:val="22"/>
        </w:rPr>
        <w:t xml:space="preserve">neimittel tatsächlich für einen Erwachsenen abgeholt wird, ist für uns nicht immer feststellbar. </w:t>
      </w:r>
    </w:p>
    <w:p w:rsidR="0091638E" w:rsidRDefault="0091638E" w:rsidP="0091638E">
      <w:pPr>
        <w:spacing w:line="280" w:lineRule="atLeast"/>
        <w:jc w:val="both"/>
        <w:rPr>
          <w:rFonts w:ascii="Arial" w:hAnsi="Arial" w:cs="Arial"/>
          <w:b/>
          <w:bCs/>
          <w:sz w:val="22"/>
        </w:rPr>
      </w:pPr>
    </w:p>
    <w:p w:rsidR="0091638E" w:rsidRPr="00A8589F" w:rsidRDefault="0091638E" w:rsidP="0091638E">
      <w:pPr>
        <w:spacing w:line="280" w:lineRule="atLeast"/>
        <w:jc w:val="both"/>
        <w:rPr>
          <w:rFonts w:ascii="Arial" w:hAnsi="Arial" w:cs="Arial"/>
          <w:b/>
          <w:bCs/>
          <w:sz w:val="22"/>
        </w:rPr>
      </w:pPr>
      <w:r>
        <w:rPr>
          <w:rFonts w:ascii="Arial" w:hAnsi="Arial" w:cs="Arial"/>
          <w:b/>
          <w:bCs/>
          <w:sz w:val="22"/>
        </w:rPr>
        <w:t>Daher bieten wir Ihnen an: Sollte es nicht möglich sein, dringende Medikamente selbst abzuholen, rufen Sie uns an</w:t>
      </w:r>
      <w:r w:rsidR="006E2F04">
        <w:rPr>
          <w:rFonts w:ascii="Arial" w:hAnsi="Arial" w:cs="Arial"/>
          <w:b/>
          <w:bCs/>
          <w:sz w:val="22"/>
        </w:rPr>
        <w:t>, damit wir gemeinsam eine Lösung finden</w:t>
      </w:r>
      <w:r>
        <w:rPr>
          <w:rFonts w:ascii="Arial" w:hAnsi="Arial" w:cs="Arial"/>
          <w:b/>
          <w:bCs/>
          <w:sz w:val="22"/>
        </w:rPr>
        <w:t>.</w:t>
      </w:r>
    </w:p>
    <w:p w:rsidR="0091638E" w:rsidRPr="00A8589F" w:rsidRDefault="0091638E" w:rsidP="0091638E">
      <w:pPr>
        <w:spacing w:line="280" w:lineRule="atLeast"/>
        <w:jc w:val="both"/>
        <w:rPr>
          <w:rFonts w:ascii="Arial" w:hAnsi="Arial" w:cs="Arial"/>
          <w:sz w:val="22"/>
        </w:rPr>
      </w:pPr>
    </w:p>
    <w:p w:rsidR="007F1AED" w:rsidRDefault="007F1AED" w:rsidP="0091638E">
      <w:pPr>
        <w:spacing w:line="280" w:lineRule="atLeast"/>
        <w:jc w:val="both"/>
        <w:rPr>
          <w:rFonts w:ascii="Arial" w:hAnsi="Arial" w:cs="Arial"/>
          <w:sz w:val="22"/>
        </w:rPr>
      </w:pPr>
    </w:p>
    <w:p w:rsidR="0091638E" w:rsidRPr="00A8589F" w:rsidRDefault="0091638E" w:rsidP="0091638E">
      <w:pPr>
        <w:spacing w:line="280" w:lineRule="atLeast"/>
        <w:jc w:val="both"/>
        <w:rPr>
          <w:rFonts w:ascii="Arial" w:hAnsi="Arial" w:cs="Arial"/>
          <w:sz w:val="22"/>
        </w:rPr>
      </w:pPr>
      <w:r w:rsidRPr="00A8589F">
        <w:rPr>
          <w:rFonts w:ascii="Arial" w:hAnsi="Arial" w:cs="Arial"/>
          <w:sz w:val="22"/>
        </w:rPr>
        <w:t>Unsere Telefonnummer/Stempel:</w:t>
      </w:r>
    </w:p>
    <w:p w:rsidR="0091638E" w:rsidRPr="00A8589F" w:rsidRDefault="0091638E" w:rsidP="0091638E">
      <w:pPr>
        <w:spacing w:line="280" w:lineRule="atLeast"/>
        <w:jc w:val="both"/>
        <w:rPr>
          <w:rFonts w:ascii="Arial" w:hAnsi="Arial" w:cs="Arial"/>
          <w:sz w:val="22"/>
        </w:rPr>
      </w:pPr>
    </w:p>
    <w:p w:rsidR="0091638E" w:rsidRPr="00A8589F" w:rsidRDefault="0091638E" w:rsidP="0091638E">
      <w:pPr>
        <w:spacing w:line="280" w:lineRule="atLeast"/>
        <w:jc w:val="both"/>
        <w:rPr>
          <w:rFonts w:ascii="Arial" w:hAnsi="Arial" w:cs="Arial"/>
          <w:sz w:val="22"/>
        </w:rPr>
      </w:pPr>
    </w:p>
    <w:p w:rsidR="0091638E" w:rsidRPr="00A8589F" w:rsidRDefault="0091638E" w:rsidP="0091638E">
      <w:pPr>
        <w:tabs>
          <w:tab w:val="left" w:pos="3261"/>
        </w:tabs>
        <w:spacing w:line="240" w:lineRule="atLeast"/>
        <w:rPr>
          <w:rFonts w:ascii="Arial" w:hAnsi="Arial" w:cs="Arial"/>
          <w:b/>
          <w:sz w:val="22"/>
        </w:rPr>
      </w:pPr>
    </w:p>
    <w:p w:rsidR="001D7A4F" w:rsidRPr="00D30EEB" w:rsidRDefault="001D7A4F">
      <w:pPr>
        <w:rPr>
          <w:rFonts w:ascii="Arial" w:hAnsi="Arial" w:cs="Arial"/>
          <w:i/>
          <w:iCs/>
          <w:sz w:val="16"/>
        </w:rPr>
      </w:pPr>
    </w:p>
    <w:sectPr w:rsidR="001D7A4F" w:rsidRPr="00D30EEB" w:rsidSect="00DE02E2">
      <w:headerReference w:type="even" r:id="rId28"/>
      <w:headerReference w:type="default" r:id="rId29"/>
      <w:footerReference w:type="even" r:id="rId30"/>
      <w:footerReference w:type="default" r:id="rId31"/>
      <w:headerReference w:type="first" r:id="rId32"/>
      <w:pgSz w:w="11900" w:h="16840" w:code="9"/>
      <w:pgMar w:top="2438"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057" w:rsidRDefault="00E34057">
      <w:r>
        <w:separator/>
      </w:r>
    </w:p>
  </w:endnote>
  <w:endnote w:type="continuationSeparator" w:id="0">
    <w:p w:rsidR="00E34057" w:rsidRDefault="00E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7" w:type="dxa"/>
      <w:tblInd w:w="-176" w:type="dxa"/>
      <w:tblLook w:val="04A0" w:firstRow="1" w:lastRow="0" w:firstColumn="1" w:lastColumn="0" w:noHBand="0" w:noVBand="1"/>
    </w:tblPr>
    <w:tblGrid>
      <w:gridCol w:w="1871"/>
      <w:gridCol w:w="5272"/>
      <w:gridCol w:w="2494"/>
    </w:tblGrid>
    <w:tr w:rsidR="0068664E" w:rsidTr="00040DE8">
      <w:tc>
        <w:tcPr>
          <w:tcW w:w="1871" w:type="dxa"/>
          <w:vMerge w:val="restart"/>
          <w:vAlign w:val="center"/>
        </w:tcPr>
        <w:p w:rsidR="0068664E" w:rsidRDefault="000C5D8B" w:rsidP="008922CF">
          <w:pPr>
            <w:pStyle w:val="Fuzeile"/>
          </w:pPr>
          <w:r>
            <w:rPr>
              <w:noProof/>
            </w:rPr>
            <mc:AlternateContent>
              <mc:Choice Requires="wps">
                <w:drawing>
                  <wp:anchor distT="0" distB="0" distL="114300" distR="114300" simplePos="0" relativeHeight="251661824" behindDoc="0" locked="0" layoutInCell="1" allowOverlap="1">
                    <wp:simplePos x="0" y="0"/>
                    <wp:positionH relativeFrom="column">
                      <wp:posOffset>1346200</wp:posOffset>
                    </wp:positionH>
                    <wp:positionV relativeFrom="paragraph">
                      <wp:posOffset>-1283335</wp:posOffset>
                    </wp:positionV>
                    <wp:extent cx="3760470" cy="852170"/>
                    <wp:effectExtent l="12700" t="12065" r="8255" b="12065"/>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852170"/>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68664E" w:rsidRDefault="0068664E"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8"/>
                                  <w:gridCol w:w="1878"/>
                                </w:tblGrid>
                                <w:tr w:rsidR="0068664E" w:rsidTr="00076345">
                                  <w:tc>
                                    <w:tcPr>
                                      <w:tcW w:w="1878" w:type="dxa"/>
                                      <w:vMerge w:val="restart"/>
                                    </w:tcPr>
                                    <w:p w:rsidR="0068664E" w:rsidRPr="00076345" w:rsidRDefault="0068664E" w:rsidP="00817D7F">
                                      <w:pPr>
                                        <w:rPr>
                                          <w:rFonts w:ascii="Arial" w:hAnsi="Arial" w:cs="Arial"/>
                                          <w:i/>
                                          <w:sz w:val="12"/>
                                          <w:szCs w:val="12"/>
                                        </w:rPr>
                                      </w:pPr>
                                      <w:r w:rsidRPr="00076345">
                                        <w:rPr>
                                          <w:rFonts w:ascii="Arial" w:hAnsi="Arial" w:cs="Arial"/>
                                          <w:i/>
                                          <w:sz w:val="12"/>
                                          <w:szCs w:val="12"/>
                                        </w:rPr>
                                        <w:t>Höhe: 0,49 cm</w:t>
                                      </w:r>
                                    </w:p>
                                    <w:p w:rsidR="0068664E" w:rsidRPr="00076345" w:rsidRDefault="0068664E" w:rsidP="00817D7F">
                                      <w:pPr>
                                        <w:rPr>
                                          <w:rFonts w:ascii="Arial" w:hAnsi="Arial" w:cs="Arial"/>
                                          <w:i/>
                                          <w:sz w:val="12"/>
                                          <w:szCs w:val="12"/>
                                        </w:rPr>
                                      </w:pPr>
                                      <w:r w:rsidRPr="00076345">
                                        <w:rPr>
                                          <w:rFonts w:ascii="Arial" w:hAnsi="Arial" w:cs="Arial"/>
                                          <w:i/>
                                          <w:sz w:val="12"/>
                                          <w:szCs w:val="12"/>
                                        </w:rPr>
                                        <w:t>Breite: 3,3 cm</w:t>
                                      </w:r>
                                    </w:p>
                                    <w:p w:rsidR="0068664E" w:rsidRPr="00076345" w:rsidRDefault="0068664E">
                                      <w:pPr>
                                        <w:rPr>
                                          <w:rFonts w:ascii="Arial" w:hAnsi="Arial" w:cs="Arial"/>
                                          <w:i/>
                                          <w:sz w:val="12"/>
                                          <w:szCs w:val="12"/>
                                        </w:rPr>
                                      </w:pP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 9,3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linksbündig</w:t>
                                      </w: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 4,4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rechtsbündig</w:t>
                                      </w:r>
                                    </w:p>
                                  </w:tc>
                                </w:tr>
                                <w:tr w:rsidR="0068664E" w:rsidTr="00076345">
                                  <w:tc>
                                    <w:tcPr>
                                      <w:tcW w:w="1878" w:type="dxa"/>
                                      <w:vMerge/>
                                    </w:tcPr>
                                    <w:p w:rsidR="0068664E" w:rsidRPr="00076345" w:rsidRDefault="0068664E">
                                      <w:pPr>
                                        <w:rPr>
                                          <w:rFonts w:ascii="Arial" w:hAnsi="Arial" w:cs="Arial"/>
                                          <w:i/>
                                          <w:sz w:val="12"/>
                                          <w:szCs w:val="12"/>
                                        </w:rPr>
                                      </w:pP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 9,3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linksbündig</w:t>
                                      </w: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Breite:4,4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rechtsbündig</w:t>
                                      </w:r>
                                    </w:p>
                                  </w:tc>
                                </w:tr>
                              </w:tbl>
                              <w:p w:rsidR="0068664E" w:rsidRPr="00F8219C" w:rsidRDefault="0068664E" w:rsidP="009D103F">
                                <w:pPr>
                                  <w:rPr>
                                    <w:rFonts w:ascii="Arial" w:hAnsi="Arial" w:cs="Arial"/>
                                    <w:i/>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106pt;margin-top:-101.05pt;width:296.1pt;height:6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" fillcolor="#a5a5a5" strokecolor="#d8d8d8">
                    <v:shadow color="black" opacity="49150f" offset=".74833mm,.74833mm"/>
                    <v:textbox>
                      <w:txbxContent>
                        <w:p w:rsidR="0068664E" w:rsidRDefault="0068664E" w:rsidP="009D103F">
                          <w:pPr>
                            <w:rPr>
                              <w:rFonts w:ascii="Arial" w:hAnsi="Arial" w:cs="Arial"/>
                              <w:i/>
                              <w:sz w:val="12"/>
                              <w:szCs w:val="12"/>
                            </w:rPr>
                          </w:pPr>
                          <w:r>
                            <w:rPr>
                              <w:rFonts w:ascii="Arial" w:hAnsi="Arial" w:cs="Arial"/>
                              <w:i/>
                              <w:sz w:val="12"/>
                              <w:szCs w:val="12"/>
                            </w:rPr>
                            <w:t xml:space="preserve">Tabelle unten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8"/>
                            <w:gridCol w:w="1878"/>
                          </w:tblGrid>
                          <w:tr w:rsidR="0068664E" w:rsidTr="00076345">
                            <w:tc>
                              <w:tcPr>
                                <w:tcW w:w="1878" w:type="dxa"/>
                                <w:vMerge w:val="restart"/>
                              </w:tcPr>
                              <w:p w:rsidR="0068664E" w:rsidRPr="00076345" w:rsidRDefault="0068664E" w:rsidP="00817D7F">
                                <w:pPr>
                                  <w:rPr>
                                    <w:rFonts w:ascii="Arial" w:hAnsi="Arial" w:cs="Arial"/>
                                    <w:i/>
                                    <w:sz w:val="12"/>
                                    <w:szCs w:val="12"/>
                                  </w:rPr>
                                </w:pPr>
                                <w:r w:rsidRPr="00076345">
                                  <w:rPr>
                                    <w:rFonts w:ascii="Arial" w:hAnsi="Arial" w:cs="Arial"/>
                                    <w:i/>
                                    <w:sz w:val="12"/>
                                    <w:szCs w:val="12"/>
                                  </w:rPr>
                                  <w:t>Höhe: 0,49 cm</w:t>
                                </w:r>
                              </w:p>
                              <w:p w:rsidR="0068664E" w:rsidRPr="00076345" w:rsidRDefault="0068664E" w:rsidP="00817D7F">
                                <w:pPr>
                                  <w:rPr>
                                    <w:rFonts w:ascii="Arial" w:hAnsi="Arial" w:cs="Arial"/>
                                    <w:i/>
                                    <w:sz w:val="12"/>
                                    <w:szCs w:val="12"/>
                                  </w:rPr>
                                </w:pPr>
                                <w:r w:rsidRPr="00076345">
                                  <w:rPr>
                                    <w:rFonts w:ascii="Arial" w:hAnsi="Arial" w:cs="Arial"/>
                                    <w:i/>
                                    <w:sz w:val="12"/>
                                    <w:szCs w:val="12"/>
                                  </w:rPr>
                                  <w:t>Breite: 3,3 cm</w:t>
                                </w:r>
                              </w:p>
                              <w:p w:rsidR="0068664E" w:rsidRPr="00076345" w:rsidRDefault="0068664E">
                                <w:pPr>
                                  <w:rPr>
                                    <w:rFonts w:ascii="Arial" w:hAnsi="Arial" w:cs="Arial"/>
                                    <w:i/>
                                    <w:sz w:val="12"/>
                                    <w:szCs w:val="12"/>
                                  </w:rPr>
                                </w:pP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 9,3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linksbündig</w:t>
                                </w: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 4,4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rechtsbündig</w:t>
                                </w:r>
                              </w:p>
                            </w:tc>
                          </w:tr>
                          <w:tr w:rsidR="0068664E" w:rsidTr="00076345">
                            <w:tc>
                              <w:tcPr>
                                <w:tcW w:w="1878" w:type="dxa"/>
                                <w:vMerge/>
                              </w:tcPr>
                              <w:p w:rsidR="0068664E" w:rsidRPr="00076345" w:rsidRDefault="0068664E">
                                <w:pPr>
                                  <w:rPr>
                                    <w:rFonts w:ascii="Arial" w:hAnsi="Arial" w:cs="Arial"/>
                                    <w:i/>
                                    <w:sz w:val="12"/>
                                    <w:szCs w:val="12"/>
                                  </w:rPr>
                                </w:pP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 9,3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linksbündig</w:t>
                                </w:r>
                              </w:p>
                            </w:tc>
                            <w:tc>
                              <w:tcPr>
                                <w:tcW w:w="1878" w:type="dxa"/>
                              </w:tcPr>
                              <w:p w:rsidR="0068664E" w:rsidRPr="00076345" w:rsidRDefault="0068664E" w:rsidP="00817D7F">
                                <w:pPr>
                                  <w:rPr>
                                    <w:rFonts w:ascii="Arial" w:hAnsi="Arial" w:cs="Arial"/>
                                    <w:i/>
                                    <w:sz w:val="12"/>
                                    <w:szCs w:val="12"/>
                                  </w:rPr>
                                </w:pPr>
                                <w:r w:rsidRPr="00076345">
                                  <w:rPr>
                                    <w:rFonts w:ascii="Arial" w:hAnsi="Arial" w:cs="Arial"/>
                                    <w:i/>
                                    <w:sz w:val="12"/>
                                    <w:szCs w:val="12"/>
                                  </w:rPr>
                                  <w:t>Höhe: 0,25 cm</w:t>
                                </w:r>
                              </w:p>
                              <w:p w:rsidR="0068664E" w:rsidRPr="00076345" w:rsidRDefault="0068664E" w:rsidP="00817D7F">
                                <w:pPr>
                                  <w:rPr>
                                    <w:rFonts w:ascii="Arial" w:hAnsi="Arial" w:cs="Arial"/>
                                    <w:i/>
                                    <w:sz w:val="12"/>
                                    <w:szCs w:val="12"/>
                                  </w:rPr>
                                </w:pPr>
                                <w:r w:rsidRPr="00076345">
                                  <w:rPr>
                                    <w:rFonts w:ascii="Arial" w:hAnsi="Arial" w:cs="Arial"/>
                                    <w:i/>
                                    <w:sz w:val="12"/>
                                    <w:szCs w:val="12"/>
                                  </w:rPr>
                                  <w:t>Breite:4,4 cm</w:t>
                                </w:r>
                              </w:p>
                              <w:p w:rsidR="0068664E" w:rsidRPr="00076345" w:rsidRDefault="0068664E" w:rsidP="00817D7F">
                                <w:pPr>
                                  <w:rPr>
                                    <w:rFonts w:ascii="Arial" w:hAnsi="Arial" w:cs="Arial"/>
                                    <w:i/>
                                    <w:sz w:val="12"/>
                                    <w:szCs w:val="12"/>
                                  </w:rPr>
                                </w:pPr>
                                <w:r w:rsidRPr="00076345">
                                  <w:rPr>
                                    <w:rFonts w:ascii="Arial" w:hAnsi="Arial" w:cs="Arial"/>
                                    <w:i/>
                                    <w:sz w:val="12"/>
                                    <w:szCs w:val="12"/>
                                  </w:rPr>
                                  <w:t>Schrift rechtsbündig</w:t>
                                </w:r>
                              </w:p>
                            </w:tc>
                          </w:tr>
                        </w:tbl>
                        <w:p w:rsidR="0068664E" w:rsidRPr="00F8219C" w:rsidRDefault="0068664E" w:rsidP="009D103F">
                          <w:pPr>
                            <w:rPr>
                              <w:rFonts w:ascii="Arial" w:hAnsi="Arial" w:cs="Arial"/>
                              <w:i/>
                              <w:sz w:val="12"/>
                              <w:szCs w:val="12"/>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-428625</wp:posOffset>
                    </wp:positionH>
                    <wp:positionV relativeFrom="paragraph">
                      <wp:posOffset>-422275</wp:posOffset>
                    </wp:positionV>
                    <wp:extent cx="901700" cy="382905"/>
                    <wp:effectExtent l="9525" t="6350" r="12700" b="10795"/>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829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68664E" w:rsidRPr="00116369" w:rsidRDefault="0068664E" w:rsidP="00116369">
                                <w:pPr>
                                  <w:rPr>
                                    <w:rFonts w:ascii="Arial" w:hAnsi="Arial" w:cs="Arial"/>
                                    <w:i/>
                                    <w:sz w:val="12"/>
                                    <w:szCs w:val="12"/>
                                  </w:rPr>
                                </w:pPr>
                                <w:r w:rsidRPr="00116369">
                                  <w:rPr>
                                    <w:rFonts w:ascii="Arial" w:hAnsi="Arial" w:cs="Arial"/>
                                    <w:i/>
                                    <w:sz w:val="12"/>
                                    <w:szCs w:val="12"/>
                                  </w:rPr>
                                  <w:t>Logo</w:t>
                                </w:r>
                              </w:p>
                              <w:p w:rsidR="0068664E" w:rsidRPr="00116369" w:rsidRDefault="0068664E"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rsidR="0068664E" w:rsidRPr="00116369" w:rsidRDefault="0068664E"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33.75pt;margin-top:-33.25pt;width:71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" fillcolor="#a5a5a5" strokecolor="#d8d8d8">
                    <v:shadow color="black" opacity="49150f" offset=".74833mm,.74833mm"/>
                    <v:textbox>
                      <w:txbxContent>
                        <w:p w:rsidR="0068664E" w:rsidRPr="00116369" w:rsidRDefault="0068664E" w:rsidP="00116369">
                          <w:pPr>
                            <w:rPr>
                              <w:rFonts w:ascii="Arial" w:hAnsi="Arial" w:cs="Arial"/>
                              <w:i/>
                              <w:sz w:val="12"/>
                              <w:szCs w:val="12"/>
                            </w:rPr>
                          </w:pPr>
                          <w:r w:rsidRPr="00116369">
                            <w:rPr>
                              <w:rFonts w:ascii="Arial" w:hAnsi="Arial" w:cs="Arial"/>
                              <w:i/>
                              <w:sz w:val="12"/>
                              <w:szCs w:val="12"/>
                            </w:rPr>
                            <w:t>Logo</w:t>
                          </w:r>
                        </w:p>
                        <w:p w:rsidR="0068664E" w:rsidRPr="00116369" w:rsidRDefault="0068664E" w:rsidP="00116369">
                          <w:pPr>
                            <w:rPr>
                              <w:rFonts w:ascii="Arial" w:hAnsi="Arial" w:cs="Arial"/>
                              <w:i/>
                              <w:sz w:val="12"/>
                              <w:szCs w:val="12"/>
                            </w:rPr>
                          </w:pPr>
                          <w:r>
                            <w:rPr>
                              <w:rFonts w:ascii="Arial" w:hAnsi="Arial" w:cs="Arial"/>
                              <w:i/>
                              <w:sz w:val="12"/>
                              <w:szCs w:val="12"/>
                            </w:rPr>
                            <w:t>Höhe: 0,57</w:t>
                          </w:r>
                          <w:r w:rsidRPr="00116369">
                            <w:rPr>
                              <w:rFonts w:ascii="Arial" w:hAnsi="Arial" w:cs="Arial"/>
                              <w:i/>
                              <w:sz w:val="12"/>
                              <w:szCs w:val="12"/>
                            </w:rPr>
                            <w:t xml:space="preserve"> cm</w:t>
                          </w:r>
                        </w:p>
                        <w:p w:rsidR="0068664E" w:rsidRPr="00116369" w:rsidRDefault="0068664E" w:rsidP="00116369">
                          <w:pPr>
                            <w:rPr>
                              <w:rFonts w:ascii="Arial" w:hAnsi="Arial" w:cs="Arial"/>
                              <w:i/>
                              <w:sz w:val="12"/>
                              <w:szCs w:val="12"/>
                            </w:rPr>
                          </w:pPr>
                          <w:r>
                            <w:rPr>
                              <w:rFonts w:ascii="Arial" w:hAnsi="Arial" w:cs="Arial"/>
                              <w:i/>
                              <w:sz w:val="12"/>
                              <w:szCs w:val="12"/>
                            </w:rPr>
                            <w:t>Breite 2,05</w:t>
                          </w:r>
                          <w:r w:rsidRPr="00116369">
                            <w:rPr>
                              <w:rFonts w:ascii="Arial" w:hAnsi="Arial" w:cs="Arial"/>
                              <w:i/>
                              <w:sz w:val="12"/>
                              <w:szCs w:val="12"/>
                            </w:rPr>
                            <w:t xml:space="preserve"> cm</w:t>
                          </w:r>
                        </w:p>
                      </w:txbxContent>
                    </v:textbox>
                  </v:shape>
                </w:pict>
              </mc:Fallback>
            </mc:AlternateContent>
          </w:r>
          <w:r w:rsidRPr="007C626B">
            <w:rPr>
              <w:noProof/>
            </w:rPr>
            <w:drawing>
              <wp:inline distT="0" distB="0" distL="0" distR="0">
                <wp:extent cx="739775" cy="199390"/>
                <wp:effectExtent l="0" t="0" r="0" b="0"/>
                <wp:docPr id="11"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75" cy="199390"/>
                        </a:xfrm>
                        <a:prstGeom prst="rect">
                          <a:avLst/>
                        </a:prstGeom>
                        <a:noFill/>
                        <a:ln>
                          <a:noFill/>
                        </a:ln>
                      </pic:spPr>
                    </pic:pic>
                  </a:graphicData>
                </a:graphic>
              </wp:inline>
            </w:drawing>
          </w:r>
        </w:p>
      </w:tc>
      <w:tc>
        <w:tcPr>
          <w:tcW w:w="5272" w:type="dxa"/>
        </w:tcPr>
        <w:p w:rsidR="0068664E" w:rsidRPr="000A773D" w:rsidRDefault="0068664E" w:rsidP="00C46AFB">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Pr>
              <w:rFonts w:ascii="Arial" w:hAnsi="Arial" w:cs="Arial"/>
              <w:color w:val="444444"/>
              <w:sz w:val="16"/>
              <w:szCs w:val="16"/>
            </w:rPr>
            <w:t xml:space="preserve"> Bundesapothekerkammer (Arial 8, vor/nach 3</w:t>
          </w:r>
          <w:r w:rsidRPr="000A773D">
            <w:rPr>
              <w:rFonts w:ascii="Arial" w:hAnsi="Arial" w:cs="Arial"/>
              <w:color w:val="444444"/>
              <w:sz w:val="16"/>
              <w:szCs w:val="16"/>
            </w:rPr>
            <w:t>pt)</w:t>
          </w:r>
        </w:p>
      </w:tc>
      <w:tc>
        <w:tcPr>
          <w:tcW w:w="2494" w:type="dxa"/>
        </w:tcPr>
        <w:p w:rsidR="0068664E" w:rsidRPr="000A773D" w:rsidRDefault="0068664E" w:rsidP="009F5DAA">
          <w:pPr>
            <w:pStyle w:val="Fuzeile"/>
            <w:spacing w:before="60" w:after="60"/>
            <w:rPr>
              <w:rFonts w:ascii="Arial" w:hAnsi="Arial" w:cs="Arial"/>
              <w:color w:val="444444"/>
              <w:sz w:val="16"/>
              <w:szCs w:val="16"/>
            </w:rPr>
          </w:pPr>
          <w:r>
            <w:rPr>
              <w:rFonts w:ascii="Arial" w:hAnsi="Arial" w:cs="Arial"/>
              <w:color w:val="444444"/>
              <w:sz w:val="16"/>
              <w:szCs w:val="16"/>
            </w:rPr>
            <w:t>(RGB 68 68 6</w:t>
          </w:r>
          <w:r w:rsidRPr="000A773D">
            <w:rPr>
              <w:rFonts w:ascii="Arial" w:hAnsi="Arial" w:cs="Arial"/>
              <w:color w:val="444444"/>
              <w:sz w:val="16"/>
              <w:szCs w:val="16"/>
            </w:rPr>
            <w:t>8)</w:t>
          </w:r>
        </w:p>
      </w:tc>
    </w:tr>
    <w:tr w:rsidR="0068664E" w:rsidTr="00040DE8">
      <w:tc>
        <w:tcPr>
          <w:tcW w:w="1871" w:type="dxa"/>
          <w:vMerge/>
        </w:tcPr>
        <w:p w:rsidR="0068664E" w:rsidRDefault="0068664E" w:rsidP="008922CF">
          <w:pPr>
            <w:pStyle w:val="Fuzeile"/>
          </w:pPr>
        </w:p>
      </w:tc>
      <w:tc>
        <w:tcPr>
          <w:tcW w:w="5272" w:type="dxa"/>
        </w:tcPr>
        <w:p w:rsidR="0068664E" w:rsidRPr="000A773D" w:rsidRDefault="0068664E" w:rsidP="003F067A">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Stand des Entwurfs</w:t>
          </w:r>
          <w:r>
            <w:rPr>
              <w:rFonts w:ascii="Arial" w:hAnsi="Arial" w:cs="Arial"/>
              <w:color w:val="444444"/>
              <w:sz w:val="16"/>
              <w:szCs w:val="16"/>
            </w:rPr>
            <w:t>:</w:t>
          </w:r>
          <w:r w:rsidRPr="000A773D">
            <w:rPr>
              <w:rFonts w:ascii="Arial" w:hAnsi="Arial" w:cs="Arial"/>
              <w:color w:val="444444"/>
              <w:sz w:val="16"/>
              <w:szCs w:val="16"/>
            </w:rPr>
            <w:t xml:space="preserve"> 31.10.2014 (Zeilenabstand Einfach)</w:t>
          </w:r>
        </w:p>
      </w:tc>
      <w:tc>
        <w:tcPr>
          <w:tcW w:w="2494" w:type="dxa"/>
          <w:vAlign w:val="center"/>
        </w:tcPr>
        <w:p w:rsidR="0068664E" w:rsidRPr="000A773D" w:rsidRDefault="0068664E"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00B74910"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00B74910" w:rsidRPr="000A773D">
            <w:rPr>
              <w:rFonts w:ascii="Arial" w:hAnsi="Arial" w:cs="Arial"/>
              <w:color w:val="444444"/>
              <w:sz w:val="16"/>
              <w:szCs w:val="16"/>
            </w:rPr>
            <w:fldChar w:fldCharType="separate"/>
          </w:r>
          <w:r>
            <w:rPr>
              <w:rFonts w:ascii="Arial" w:hAnsi="Arial" w:cs="Arial"/>
              <w:noProof/>
              <w:color w:val="444444"/>
              <w:sz w:val="16"/>
              <w:szCs w:val="16"/>
            </w:rPr>
            <w:t>2</w:t>
          </w:r>
          <w:r w:rsidR="00B74910"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DA4AFA" w:rsidRPr="00DA4AFA">
              <w:rPr>
                <w:rFonts w:ascii="Arial" w:hAnsi="Arial" w:cs="Arial"/>
                <w:noProof/>
                <w:color w:val="444444"/>
                <w:sz w:val="16"/>
                <w:szCs w:val="16"/>
              </w:rPr>
              <w:t>8</w:t>
            </w:r>
          </w:fldSimple>
        </w:p>
      </w:tc>
    </w:tr>
  </w:tbl>
  <w:p w:rsidR="0068664E" w:rsidRPr="00D35A39" w:rsidRDefault="000C5D8B" w:rsidP="00D35A39">
    <w:pPr>
      <w:pStyle w:val="Fuzeile"/>
    </w:pPr>
    <w:r>
      <w:rPr>
        <w:noProof/>
      </w:rPr>
      <mc:AlternateContent>
        <mc:Choice Requires="wps">
          <w:drawing>
            <wp:anchor distT="0" distB="0" distL="114300" distR="114300" simplePos="0" relativeHeight="251659776" behindDoc="0" locked="0" layoutInCell="1" allowOverlap="1">
              <wp:simplePos x="0" y="0"/>
              <wp:positionH relativeFrom="column">
                <wp:posOffset>95885</wp:posOffset>
              </wp:positionH>
              <wp:positionV relativeFrom="paragraph">
                <wp:posOffset>69850</wp:posOffset>
              </wp:positionV>
              <wp:extent cx="1304925" cy="205105"/>
              <wp:effectExtent l="10160" t="12700" r="8890" b="10795"/>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A5A5A5"/>
                      </a:solidFill>
                      <a:ln w="9525">
                        <a:solidFill>
                          <a:srgbClr val="D8D8D8"/>
                        </a:solidFill>
                        <a:miter lim="800000"/>
                        <a:headEnd/>
                        <a:tailEnd/>
                      </a:ln>
                      <a:effectLst/>
                      <a:extLst>
                        <a:ext uri="{AF507438-7753-43E0-B8FC-AC1667EBCBE1}">
                          <a14:hiddenEffects xmlns:a14="http://schemas.microsoft.com/office/drawing/2010/main">
                            <a:effectLst>
                              <a:outerShdw dist="38099" dir="2700000" algn="ctr" rotWithShape="0">
                                <a:srgbClr val="000000">
                                  <a:alpha val="74998"/>
                                </a:srgbClr>
                              </a:outerShdw>
                            </a:effectLst>
                          </a14:hiddenEffects>
                        </a:ext>
                      </a:extLst>
                    </wps:spPr>
                    <wps:txbx>
                      <w:txbxContent>
                        <w:p w:rsidR="0068664E" w:rsidRPr="00116369" w:rsidRDefault="0068664E">
                          <w:pPr>
                            <w:rPr>
                              <w:rFonts w:ascii="Arial" w:hAnsi="Arial" w:cs="Arial"/>
                              <w:i/>
                              <w:sz w:val="12"/>
                              <w:szCs w:val="12"/>
                            </w:rPr>
                          </w:pPr>
                          <w:r w:rsidRPr="00116369">
                            <w:rPr>
                              <w:rFonts w:ascii="Arial" w:hAnsi="Arial" w:cs="Arial"/>
                              <w:i/>
                              <w:sz w:val="12"/>
                              <w:szCs w:val="12"/>
                            </w:rPr>
                            <w:t>Fußzeile von unten 0,5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7.55pt;margin-top:5.5pt;width:102.75pt;height: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" fillcolor="#a5a5a5" strokecolor="#d8d8d8">
              <v:shadow color="black" opacity="49150f" offset=".74833mm,.74833mm"/>
              <v:textbox>
                <w:txbxContent>
                  <w:p w:rsidR="0068664E" w:rsidRPr="00116369" w:rsidRDefault="0068664E">
                    <w:pPr>
                      <w:rPr>
                        <w:rFonts w:ascii="Arial" w:hAnsi="Arial" w:cs="Arial"/>
                        <w:i/>
                        <w:sz w:val="12"/>
                        <w:szCs w:val="12"/>
                      </w:rPr>
                    </w:pPr>
                    <w:r w:rsidRPr="00116369">
                      <w:rPr>
                        <w:rFonts w:ascii="Arial" w:hAnsi="Arial" w:cs="Arial"/>
                        <w:i/>
                        <w:sz w:val="12"/>
                        <w:szCs w:val="12"/>
                      </w:rPr>
                      <w:t>Fußzeile von unten 0,5 cm</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4" w:type="dxa"/>
      <w:tblInd w:w="-176" w:type="dxa"/>
      <w:tblLook w:val="04A0" w:firstRow="1" w:lastRow="0" w:firstColumn="1" w:lastColumn="0" w:noHBand="0" w:noVBand="1"/>
    </w:tblPr>
    <w:tblGrid>
      <w:gridCol w:w="1871"/>
      <w:gridCol w:w="5289"/>
      <w:gridCol w:w="2534"/>
    </w:tblGrid>
    <w:tr w:rsidR="0068664E" w:rsidTr="008922CF">
      <w:tc>
        <w:tcPr>
          <w:tcW w:w="1871" w:type="dxa"/>
          <w:vMerge w:val="restart"/>
          <w:vAlign w:val="center"/>
        </w:tcPr>
        <w:p w:rsidR="0068664E" w:rsidRDefault="000C5D8B" w:rsidP="008922CF">
          <w:pPr>
            <w:pStyle w:val="Fuzeile"/>
          </w:pPr>
          <w:r w:rsidRPr="007C626B">
            <w:rPr>
              <w:noProof/>
            </w:rPr>
            <w:drawing>
              <wp:inline distT="0" distB="0" distL="0" distR="0">
                <wp:extent cx="739775" cy="199390"/>
                <wp:effectExtent l="0" t="0" r="0" b="0"/>
                <wp:docPr id="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75" cy="199390"/>
                        </a:xfrm>
                        <a:prstGeom prst="rect">
                          <a:avLst/>
                        </a:prstGeom>
                        <a:noFill/>
                        <a:ln>
                          <a:noFill/>
                        </a:ln>
                      </pic:spPr>
                    </pic:pic>
                  </a:graphicData>
                </a:graphic>
              </wp:inline>
            </w:drawing>
          </w:r>
        </w:p>
      </w:tc>
      <w:tc>
        <w:tcPr>
          <w:tcW w:w="5289" w:type="dxa"/>
        </w:tcPr>
        <w:p w:rsidR="0068664E" w:rsidRPr="000A773D" w:rsidRDefault="0068664E" w:rsidP="008922CF">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Bundesapothekerkammer</w:t>
          </w:r>
        </w:p>
      </w:tc>
      <w:tc>
        <w:tcPr>
          <w:tcW w:w="2534" w:type="dxa"/>
        </w:tcPr>
        <w:p w:rsidR="0068664E" w:rsidRPr="000A773D" w:rsidRDefault="0068664E" w:rsidP="008922CF">
          <w:pPr>
            <w:pStyle w:val="Fuzeile"/>
            <w:rPr>
              <w:rFonts w:ascii="Arial" w:hAnsi="Arial" w:cs="Arial"/>
              <w:color w:val="444444"/>
            </w:rPr>
          </w:pPr>
        </w:p>
      </w:tc>
    </w:tr>
    <w:tr w:rsidR="0068664E" w:rsidTr="008922CF">
      <w:tc>
        <w:tcPr>
          <w:tcW w:w="1871" w:type="dxa"/>
          <w:vMerge/>
        </w:tcPr>
        <w:p w:rsidR="0068664E" w:rsidRDefault="0068664E" w:rsidP="008922CF">
          <w:pPr>
            <w:pStyle w:val="Fuzeile"/>
          </w:pPr>
        </w:p>
      </w:tc>
      <w:tc>
        <w:tcPr>
          <w:tcW w:w="5289" w:type="dxa"/>
        </w:tcPr>
        <w:p w:rsidR="0068664E" w:rsidRPr="000A773D" w:rsidRDefault="0068664E" w:rsidP="00D6468C">
          <w:pPr>
            <w:widowControl w:val="0"/>
            <w:tabs>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Stand </w:t>
          </w:r>
          <w:r>
            <w:rPr>
              <w:rFonts w:ascii="Arial" w:hAnsi="Arial" w:cs="Arial"/>
              <w:color w:val="444444"/>
              <w:sz w:val="16"/>
              <w:szCs w:val="16"/>
            </w:rPr>
            <w:t xml:space="preserve">der Revision: </w:t>
          </w:r>
          <w:r w:rsidR="00D6468C">
            <w:rPr>
              <w:rFonts w:ascii="Arial" w:hAnsi="Arial" w:cs="Arial"/>
              <w:color w:val="444444"/>
              <w:sz w:val="16"/>
              <w:szCs w:val="16"/>
            </w:rPr>
            <w:t>12.11</w:t>
          </w:r>
          <w:r w:rsidR="001D7A4F">
            <w:rPr>
              <w:rFonts w:ascii="Arial" w:hAnsi="Arial" w:cs="Arial"/>
              <w:color w:val="444444"/>
              <w:sz w:val="16"/>
              <w:szCs w:val="16"/>
            </w:rPr>
            <w:t>.2019</w:t>
          </w:r>
        </w:p>
      </w:tc>
      <w:tc>
        <w:tcPr>
          <w:tcW w:w="2534" w:type="dxa"/>
          <w:vAlign w:val="center"/>
        </w:tcPr>
        <w:p w:rsidR="0068664E" w:rsidRPr="000A773D" w:rsidRDefault="0068664E" w:rsidP="008922CF">
          <w:pPr>
            <w:pStyle w:val="Fuzeile"/>
            <w:jc w:val="right"/>
            <w:rPr>
              <w:rFonts w:ascii="Arial" w:hAnsi="Arial" w:cs="Arial"/>
              <w:color w:val="444444"/>
            </w:rPr>
          </w:pPr>
          <w:r w:rsidRPr="000A773D">
            <w:rPr>
              <w:rFonts w:ascii="Arial" w:hAnsi="Arial" w:cs="Arial"/>
              <w:color w:val="444444"/>
              <w:sz w:val="16"/>
              <w:szCs w:val="16"/>
            </w:rPr>
            <w:t xml:space="preserve">Seite </w:t>
          </w:r>
          <w:r w:rsidR="00B74910"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00B74910" w:rsidRPr="000A773D">
            <w:rPr>
              <w:rFonts w:ascii="Arial" w:hAnsi="Arial" w:cs="Arial"/>
              <w:color w:val="444444"/>
              <w:sz w:val="16"/>
              <w:szCs w:val="16"/>
            </w:rPr>
            <w:fldChar w:fldCharType="separate"/>
          </w:r>
          <w:r w:rsidR="00C744F8">
            <w:rPr>
              <w:rFonts w:ascii="Arial" w:hAnsi="Arial" w:cs="Arial"/>
              <w:noProof/>
              <w:color w:val="444444"/>
              <w:sz w:val="16"/>
              <w:szCs w:val="16"/>
            </w:rPr>
            <w:t>8</w:t>
          </w:r>
          <w:r w:rsidR="00B74910"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C744F8" w:rsidRPr="00C744F8">
              <w:rPr>
                <w:rFonts w:ascii="Arial" w:hAnsi="Arial" w:cs="Arial"/>
                <w:noProof/>
                <w:color w:val="444444"/>
                <w:sz w:val="16"/>
                <w:szCs w:val="16"/>
              </w:rPr>
              <w:t>8</w:t>
            </w:r>
          </w:fldSimple>
        </w:p>
      </w:tc>
    </w:tr>
  </w:tbl>
  <w:p w:rsidR="0068664E" w:rsidRDefault="0068664E">
    <w:pPr>
      <w:widowControl w:val="0"/>
      <w:tabs>
        <w:tab w:val="left" w:pos="1680"/>
      </w:tabs>
      <w:autoSpaceDE w:val="0"/>
      <w:autoSpaceDN w:val="0"/>
      <w:adjustRightInd w:val="0"/>
      <w:rPr>
        <w:rFonts w:ascii="Helvetica" w:hAnsi="Helvetica"/>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057" w:rsidRDefault="00E34057">
      <w:r>
        <w:separator/>
      </w:r>
    </w:p>
  </w:footnote>
  <w:footnote w:type="continuationSeparator" w:id="0">
    <w:p w:rsidR="00E34057" w:rsidRDefault="00E3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4E" w:rsidRDefault="000C5D8B" w:rsidP="00524525">
    <w:pPr>
      <w:tabs>
        <w:tab w:val="left" w:pos="284"/>
      </w:tabs>
      <w:spacing w:after="100"/>
      <w:rPr>
        <w:rFonts w:ascii="Arial" w:hAnsi="Arial"/>
        <w:b/>
        <w:color w:val="FFFFFF"/>
      </w:rPr>
    </w:pPr>
    <w:r w:rsidRPr="00B74910">
      <w:rPr>
        <w:noProof/>
      </w:rPr>
      <mc:AlternateContent>
        <mc:Choice Requires="wps">
          <w:drawing>
            <wp:anchor distT="0" distB="0" distL="114300" distR="114300" simplePos="0" relativeHeight="251655680" behindDoc="1" locked="0" layoutInCell="1" allowOverlap="1">
              <wp:simplePos x="0" y="0"/>
              <wp:positionH relativeFrom="column">
                <wp:posOffset>-179705</wp:posOffset>
              </wp:positionH>
              <wp:positionV relativeFrom="page">
                <wp:posOffset>467995</wp:posOffset>
              </wp:positionV>
              <wp:extent cx="6372225" cy="720090"/>
              <wp:effectExtent l="20320" t="20320" r="46355" b="21590"/>
              <wp:wrapNone/>
              <wp:docPr id="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CC30A1" id="Freeform 37" o:spid="_x0000_s1026" style="position:absolute;margin-left:-14.15pt;margin-top:36.85pt;width:501.7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" path="m,l,384r2736,l2832,192,2736,,,xe" fillcolor="red" strokecolor="red" strokeweight="3pt">
              <v:path arrowok="t" o:connecttype="custom" o:connectlocs="0,0;0,720090;6156217,720090;6372225,360045;6156217,0;0,0" o:connectangles="0,0,0,0,0,0"/>
              <w10:wrap anchory="page"/>
            </v:shape>
          </w:pict>
        </mc:Fallback>
      </mc:AlternateContent>
    </w:r>
    <w:r w:rsidR="0068664E">
      <w:rPr>
        <w:rFonts w:ascii="Wingdings" w:hAnsi="Wingdings"/>
        <w:b/>
        <w:color w:val="FFFFFF"/>
      </w:rPr>
      <w:t></w:t>
    </w:r>
    <w:r w:rsidR="0068664E">
      <w:rPr>
        <w:rFonts w:ascii="Arial" w:hAnsi="Arial"/>
        <w:b/>
        <w:color w:val="FFFFFF"/>
      </w:rPr>
      <w:tab/>
      <w:t xml:space="preserve">Leitlinie der (Tabstopp 0,5 cm, Abstand nach 5 </w:t>
    </w:r>
    <w:proofErr w:type="spellStart"/>
    <w:r w:rsidR="0068664E">
      <w:rPr>
        <w:rFonts w:ascii="Arial" w:hAnsi="Arial"/>
        <w:b/>
        <w:color w:val="FFFFFF"/>
      </w:rPr>
      <w:t>pt</w:t>
    </w:r>
    <w:proofErr w:type="spellEnd"/>
    <w:r w:rsidR="0068664E">
      <w:rPr>
        <w:rFonts w:ascii="Arial" w:hAnsi="Arial"/>
        <w:b/>
        <w:color w:val="FFFFFF"/>
      </w:rPr>
      <w:t xml:space="preserve">, Zeilenabstand Einfach) </w:t>
    </w:r>
  </w:p>
  <w:p w:rsidR="0068664E" w:rsidRPr="00FB55FC" w:rsidRDefault="0068664E" w:rsidP="007E4057">
    <w:pPr>
      <w:tabs>
        <w:tab w:val="left" w:pos="284"/>
      </w:tabs>
      <w:rPr>
        <w:rFonts w:ascii="Arial" w:hAnsi="Arial"/>
        <w:color w:val="FFFFFF"/>
      </w:rPr>
    </w:pPr>
    <w:r>
      <w:rPr>
        <w:rFonts w:ascii="Arial" w:hAnsi="Arial"/>
        <w:color w:val="FFFFFF"/>
      </w:rPr>
      <w:t>Arial 12</w:t>
    </w:r>
    <w:r w:rsidRPr="00FB55FC">
      <w:rPr>
        <w:rFonts w:ascii="Arial" w:hAnsi="Arial"/>
        <w:color w:val="FFFFFF"/>
      </w:rPr>
      <w:t xml:space="preserve">, Schriftfarbe </w:t>
    </w:r>
    <w:proofErr w:type="spellStart"/>
    <w:r w:rsidRPr="00FB55FC">
      <w:rPr>
        <w:rFonts w:ascii="Arial" w:hAnsi="Arial"/>
        <w:color w:val="FFFFFF"/>
      </w:rPr>
      <w:t>weiß</w:t>
    </w:r>
    <w:proofErr w:type="spellEnd"/>
    <w:r w:rsidRPr="00FB55FC">
      <w:rPr>
        <w:rFonts w:ascii="Arial" w:hAnsi="Arial"/>
        <w:color w:val="FFFFFF"/>
      </w:rPr>
      <w:t xml:space="preserve">, Abstand vor/nach 0 </w:t>
    </w:r>
    <w:proofErr w:type="spellStart"/>
    <w:r w:rsidRPr="00FB55FC">
      <w:rPr>
        <w:rFonts w:ascii="Arial" w:hAnsi="Arial"/>
        <w:color w:val="FFFFFF"/>
      </w:rPr>
      <w:t>pt</w:t>
    </w:r>
    <w:proofErr w:type="spellEnd"/>
    <w:r w:rsidRPr="00FB55FC">
      <w:rPr>
        <w:rFonts w:ascii="Arial" w:hAnsi="Arial"/>
        <w:color w:val="FFFFFF"/>
      </w:rPr>
      <w:t>, Zeilenabstand Einfach</w:t>
    </w:r>
  </w:p>
  <w:p w:rsidR="0068664E" w:rsidRPr="000630E8" w:rsidRDefault="0068664E" w:rsidP="007E4057">
    <w:pPr>
      <w:tabs>
        <w:tab w:val="left" w:pos="284"/>
      </w:tabs>
      <w:rPr>
        <w:rFonts w:ascii="Arial" w:hAnsi="Arial"/>
        <w:b/>
        <w:color w:val="FFFFF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4E" w:rsidRDefault="000C5D8B">
    <w:pPr>
      <w:ind w:right="-6"/>
      <w:jc w:val="right"/>
      <w:rPr>
        <w:rFonts w:ascii="Helvetica" w:hAnsi="Helvetica"/>
        <w:color w:val="FFFFFF"/>
        <w:sz w:val="40"/>
      </w:rPr>
    </w:pPr>
    <w:r w:rsidRPr="00B74910">
      <w:rPr>
        <w:rFonts w:ascii="Helvetica" w:hAnsi="Helvetica"/>
        <w:noProof/>
        <w:color w:val="FFFFFF"/>
        <w:sz w:val="40"/>
        <w:szCs w:val="20"/>
      </w:rPr>
      <mc:AlternateContent>
        <mc:Choice Requires="wps">
          <w:drawing>
            <wp:anchor distT="0" distB="0" distL="114300" distR="114300" simplePos="0" relativeHeight="251653632" behindDoc="1" locked="0" layoutInCell="1" allowOverlap="1">
              <wp:simplePos x="0" y="0"/>
              <wp:positionH relativeFrom="column">
                <wp:posOffset>-179705</wp:posOffset>
              </wp:positionH>
              <wp:positionV relativeFrom="page">
                <wp:posOffset>467995</wp:posOffset>
              </wp:positionV>
              <wp:extent cx="6372225" cy="720090"/>
              <wp:effectExtent l="20320" t="20320" r="46355" b="2159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0F8C9" id="Freeform 10" o:spid="_x0000_s1026" style="position:absolute;margin-left:-14.15pt;margin-top:36.85pt;width:501.75pt;height:56.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" path="m,l,384r2736,l2832,192,2736,,,xe" fillcolor="red" strokecolor="red" strokeweight="3pt">
              <v:path arrowok="t" o:connecttype="custom" o:connectlocs="0,0;0,720090;6156217,720090;6372225,360045;6156217,0;0,0" o:connectangles="0,0,0,0,0,0"/>
              <w10:wrap anchory="page"/>
            </v:shape>
          </w:pict>
        </mc:Fallback>
      </mc:AlternateContent>
    </w:r>
    <w:r w:rsidRPr="00B74910">
      <w:rPr>
        <w:rFonts w:ascii="Helvetica" w:hAnsi="Helvetica"/>
        <w:noProof/>
        <w:color w:val="FFFFFF"/>
        <w:sz w:val="40"/>
        <w:szCs w:val="20"/>
      </w:rPr>
      <mc:AlternateContent>
        <mc:Choice Requires="wps">
          <w:drawing>
            <wp:anchor distT="0" distB="0" distL="114300" distR="114300" simplePos="0" relativeHeight="251654656" behindDoc="0" locked="0" layoutInCell="1" allowOverlap="1">
              <wp:simplePos x="0" y="0"/>
              <wp:positionH relativeFrom="column">
                <wp:posOffset>-41910</wp:posOffset>
              </wp:positionH>
              <wp:positionV relativeFrom="paragraph">
                <wp:posOffset>-69215</wp:posOffset>
              </wp:positionV>
              <wp:extent cx="5875655" cy="685800"/>
              <wp:effectExtent l="0" t="0" r="0" b="2540"/>
              <wp:wrapNone/>
              <wp:docPr id="7"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7565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64E" w:rsidRDefault="0068664E"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rsidR="0068664E" w:rsidRPr="00845FC1" w:rsidRDefault="001D7A4F">
                          <w:pPr>
                            <w:tabs>
                              <w:tab w:val="left" w:pos="284"/>
                            </w:tabs>
                            <w:rPr>
                              <w:rFonts w:ascii="Arial" w:hAnsi="Arial"/>
                              <w:b/>
                              <w:color w:val="FFFFFF"/>
                            </w:rPr>
                          </w:pPr>
                          <w:r>
                            <w:rPr>
                              <w:rFonts w:ascii="Arial" w:hAnsi="Arial"/>
                              <w:color w:val="FFFFFF"/>
                            </w:rPr>
                            <w:t>Information und Beratung des Patienten bei der Abgabe von Arzneimitteln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3pt;margin-top:-5.45pt;width:462.6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" filled="f" stroked="f">
              <o:lock v:ext="edit" aspectratio="t"/>
              <v:textbox>
                <w:txbxContent>
                  <w:p w:rsidR="0068664E" w:rsidRDefault="0068664E" w:rsidP="00516002">
                    <w:pPr>
                      <w:tabs>
                        <w:tab w:val="left" w:pos="284"/>
                      </w:tabs>
                      <w:spacing w:after="100"/>
                      <w:ind w:left="284" w:hanging="284"/>
                      <w:rPr>
                        <w:rFonts w:ascii="Arial" w:hAnsi="Arial"/>
                        <w:b/>
                        <w:color w:val="FFFFFF"/>
                      </w:rPr>
                    </w:pPr>
                    <w:r>
                      <w:rPr>
                        <w:rFonts w:ascii="Wingdings" w:hAnsi="Wingdings"/>
                        <w:b/>
                        <w:color w:val="FFFFFF"/>
                      </w:rPr>
                      <w:t></w:t>
                    </w:r>
                    <w:r>
                      <w:rPr>
                        <w:rFonts w:ascii="Arial" w:hAnsi="Arial"/>
                        <w:b/>
                        <w:color w:val="FFFFFF"/>
                      </w:rPr>
                      <w:tab/>
                      <w:t>Arbeitshilfe zur Qualitätssicherung</w:t>
                    </w:r>
                  </w:p>
                  <w:p w:rsidR="0068664E" w:rsidRPr="00845FC1" w:rsidRDefault="001D7A4F">
                    <w:pPr>
                      <w:tabs>
                        <w:tab w:val="left" w:pos="284"/>
                      </w:tabs>
                      <w:rPr>
                        <w:rFonts w:ascii="Arial" w:hAnsi="Arial"/>
                        <w:b/>
                        <w:color w:val="FFFFFF"/>
                      </w:rPr>
                    </w:pPr>
                    <w:r>
                      <w:rPr>
                        <w:rFonts w:ascii="Arial" w:hAnsi="Arial"/>
                        <w:color w:val="FFFFFF"/>
                      </w:rPr>
                      <w:t>Information und Beratung des Patienten bei der Abgabe von Arzneimitteln</w:t>
                    </w:r>
                  </w:p>
                </w:txbxContent>
              </v:textbox>
            </v:shape>
          </w:pict>
        </mc:Fallback>
      </mc:AlternateContent>
    </w:r>
  </w:p>
  <w:p w:rsidR="0068664E" w:rsidRDefault="0068664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CellMar>
        <w:left w:w="0" w:type="dxa"/>
        <w:right w:w="0" w:type="dxa"/>
      </w:tblCellMar>
      <w:tblLook w:val="04A0" w:firstRow="1" w:lastRow="0" w:firstColumn="1" w:lastColumn="0" w:noHBand="0" w:noVBand="1"/>
    </w:tblPr>
    <w:tblGrid>
      <w:gridCol w:w="6804"/>
      <w:gridCol w:w="2127"/>
      <w:gridCol w:w="425"/>
    </w:tblGrid>
    <w:tr w:rsidR="0068664E" w:rsidTr="008922CF">
      <w:tc>
        <w:tcPr>
          <w:tcW w:w="6804" w:type="dxa"/>
          <w:vMerge w:val="restart"/>
          <w:vAlign w:val="center"/>
        </w:tcPr>
        <w:p w:rsidR="0068664E" w:rsidRDefault="000C5D8B" w:rsidP="008922CF">
          <w:r>
            <w:rPr>
              <w:noProof/>
            </w:rPr>
            <w:drawing>
              <wp:inline distT="0" distB="0" distL="0" distR="0">
                <wp:extent cx="1148080" cy="360045"/>
                <wp:effectExtent l="0" t="0" r="0" b="1905"/>
                <wp:docPr id="59"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a:noFill/>
                        </a:ln>
                      </pic:spPr>
                    </pic:pic>
                  </a:graphicData>
                </a:graphic>
              </wp:inline>
            </w:drawing>
          </w:r>
        </w:p>
      </w:tc>
      <w:tc>
        <w:tcPr>
          <w:tcW w:w="2127" w:type="dxa"/>
        </w:tcPr>
        <w:p w:rsidR="0068664E" w:rsidRPr="00516002" w:rsidRDefault="0068664E" w:rsidP="008922CF">
          <w:pPr>
            <w:rPr>
              <w:rFonts w:ascii="Arial" w:hAnsi="Arial" w:cs="Arial"/>
              <w:color w:val="444444"/>
            </w:rPr>
          </w:pPr>
          <w:r w:rsidRPr="00516002">
            <w:rPr>
              <w:rFonts w:ascii="Arial" w:hAnsi="Arial" w:cs="Arial"/>
              <w:b/>
              <w:color w:val="444444"/>
              <w:spacing w:val="8"/>
              <w:sz w:val="28"/>
              <w:szCs w:val="36"/>
            </w:rPr>
            <w:t xml:space="preserve">Leitlinie </w:t>
          </w:r>
        </w:p>
      </w:tc>
      <w:tc>
        <w:tcPr>
          <w:tcW w:w="425" w:type="dxa"/>
          <w:vAlign w:val="center"/>
        </w:tcPr>
        <w:p w:rsidR="0068664E" w:rsidRPr="00233A6D" w:rsidRDefault="0068664E" w:rsidP="00B213ED">
          <w:pPr>
            <w:rPr>
              <w:rFonts w:ascii="Arial" w:hAnsi="Arial" w:cs="Arial"/>
              <w:color w:val="808080"/>
              <w:sz w:val="28"/>
              <w:szCs w:val="28"/>
            </w:rPr>
          </w:pPr>
          <w:r w:rsidRPr="00A6707C">
            <w:rPr>
              <w:rFonts w:ascii="Wingdings" w:hAnsi="Wingdings" w:cs="Arial"/>
              <w:bCs/>
              <w:iCs/>
              <w:color w:val="444444"/>
              <w:sz w:val="28"/>
            </w:rPr>
            <w:t></w:t>
          </w:r>
        </w:p>
      </w:tc>
    </w:tr>
    <w:tr w:rsidR="0068664E" w:rsidTr="008922CF">
      <w:tc>
        <w:tcPr>
          <w:tcW w:w="6804" w:type="dxa"/>
          <w:vMerge/>
        </w:tcPr>
        <w:p w:rsidR="0068664E" w:rsidRDefault="0068664E" w:rsidP="008922CF"/>
      </w:tc>
      <w:tc>
        <w:tcPr>
          <w:tcW w:w="2127" w:type="dxa"/>
        </w:tcPr>
        <w:p w:rsidR="0068664E" w:rsidRPr="00A6707C" w:rsidRDefault="0068664E" w:rsidP="008922CF">
          <w:pPr>
            <w:rPr>
              <w:rFonts w:ascii="Arial" w:hAnsi="Arial" w:cs="Arial"/>
              <w:color w:val="444444"/>
            </w:rPr>
          </w:pPr>
          <w:r w:rsidRPr="00A6707C">
            <w:rPr>
              <w:rFonts w:ascii="Arial" w:hAnsi="Arial" w:cs="Arial"/>
              <w:b/>
              <w:color w:val="444444"/>
              <w:spacing w:val="8"/>
              <w:sz w:val="28"/>
              <w:szCs w:val="36"/>
            </w:rPr>
            <w:t>Kommentar</w:t>
          </w:r>
        </w:p>
      </w:tc>
      <w:tc>
        <w:tcPr>
          <w:tcW w:w="425" w:type="dxa"/>
          <w:vAlign w:val="center"/>
        </w:tcPr>
        <w:p w:rsidR="0068664E" w:rsidRPr="00A6707C" w:rsidRDefault="0068664E" w:rsidP="008922CF">
          <w:pPr>
            <w:rPr>
              <w:rFonts w:ascii="Arial" w:hAnsi="Arial" w:cs="Arial"/>
              <w:color w:val="444444"/>
            </w:rPr>
          </w:pPr>
          <w:r w:rsidRPr="00A6707C">
            <w:rPr>
              <w:rFonts w:ascii="Wingdings" w:hAnsi="Wingdings" w:cs="Arial"/>
              <w:bCs/>
              <w:iCs/>
              <w:color w:val="444444"/>
              <w:sz w:val="28"/>
            </w:rPr>
            <w:t></w:t>
          </w:r>
        </w:p>
      </w:tc>
    </w:tr>
    <w:tr w:rsidR="0068664E" w:rsidTr="008922CF">
      <w:tc>
        <w:tcPr>
          <w:tcW w:w="6804" w:type="dxa"/>
          <w:vMerge/>
        </w:tcPr>
        <w:p w:rsidR="0068664E" w:rsidRDefault="0068664E" w:rsidP="008922CF"/>
      </w:tc>
      <w:tc>
        <w:tcPr>
          <w:tcW w:w="2127" w:type="dxa"/>
        </w:tcPr>
        <w:p w:rsidR="0068664E" w:rsidRPr="00516002" w:rsidRDefault="0068664E" w:rsidP="008922CF">
          <w:pPr>
            <w:rPr>
              <w:rFonts w:ascii="Arial" w:hAnsi="Arial" w:cs="Arial"/>
              <w:color w:val="FF0000"/>
            </w:rPr>
          </w:pPr>
          <w:r w:rsidRPr="00516002">
            <w:rPr>
              <w:rFonts w:ascii="Arial" w:hAnsi="Arial" w:cs="Arial"/>
              <w:b/>
              <w:color w:val="FF0000"/>
              <w:sz w:val="28"/>
            </w:rPr>
            <w:t>Arbeitshilfe</w:t>
          </w:r>
        </w:p>
      </w:tc>
      <w:tc>
        <w:tcPr>
          <w:tcW w:w="425" w:type="dxa"/>
          <w:vAlign w:val="center"/>
        </w:tcPr>
        <w:p w:rsidR="0068664E" w:rsidRPr="00A6707C" w:rsidRDefault="0068664E" w:rsidP="00516002">
          <w:pPr>
            <w:rPr>
              <w:rFonts w:ascii="Arial" w:hAnsi="Arial" w:cs="Arial"/>
              <w:color w:val="444444"/>
              <w:sz w:val="28"/>
              <w:szCs w:val="28"/>
            </w:rPr>
          </w:pPr>
          <w:r w:rsidRPr="00FE3224">
            <w:rPr>
              <w:color w:val="FF0000"/>
              <w:sz w:val="28"/>
              <w:szCs w:val="28"/>
            </w:rPr>
            <w:sym w:font="Wingdings 2" w:char="F0A2"/>
          </w:r>
        </w:p>
      </w:tc>
    </w:tr>
  </w:tbl>
  <w:p w:rsidR="0068664E" w:rsidRDefault="000C5D8B">
    <w:r>
      <w:rPr>
        <w:noProof/>
      </w:rPr>
      <mc:AlternateContent>
        <mc:Choice Requires="wps">
          <w:drawing>
            <wp:anchor distT="0" distB="0" distL="114300" distR="114300" simplePos="0" relativeHeight="251656704" behindDoc="1" locked="0" layoutInCell="1" allowOverlap="1">
              <wp:simplePos x="0" y="0"/>
              <wp:positionH relativeFrom="column">
                <wp:posOffset>-195580</wp:posOffset>
              </wp:positionH>
              <wp:positionV relativeFrom="page">
                <wp:posOffset>504825</wp:posOffset>
              </wp:positionV>
              <wp:extent cx="6372225" cy="720090"/>
              <wp:effectExtent l="13970" t="9525" r="24130" b="13335"/>
              <wp:wrapNone/>
              <wp:docPr id="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582DFC" id="Freeform 44" o:spid="_x0000_s1026" style="position:absolute;margin-left:-15.4pt;margin-top:39.75pt;width:501.75pt;height: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" path="m,l,384r2736,l2832,192,2736,,,xe" strokecolor="red" strokeweight="1.25pt">
              <v:path arrowok="t" o:connecttype="custom" o:connectlocs="0,0;0,720090;6156217,720090;6372225,360045;6156217,0;0,0" o:connectangles="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5pt;height:22.9pt" o:bullet="t">
        <v:imagedata r:id="rId1" o:title=""/>
      </v:shape>
    </w:pict>
  </w:numPicBullet>
  <w:numPicBullet w:numPicBulletId="1">
    <w:pict>
      <v:shape id="_x0000_i1025" type="#_x0000_t75" style="width:11.15pt;height:11.15pt" o:bullet="t">
        <v:imagedata r:id="rId2" o:title="BD10264_"/>
      </v:shape>
    </w:pict>
  </w:numPicBullet>
  <w:abstractNum w:abstractNumId="0" w15:restartNumberingAfterBreak="0">
    <w:nsid w:val="FFFFFF1D"/>
    <w:multiLevelType w:val="multilevel"/>
    <w:tmpl w:val="0CAC86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8080E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CA970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2A8C32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8AD7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F8F3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A707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4C35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03659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5E87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9268B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C1A45CF6"/>
    <w:lvl w:ilvl="0">
      <w:numFmt w:val="decimal"/>
      <w:lvlText w:val="*"/>
      <w:lvlJc w:val="left"/>
    </w:lvl>
  </w:abstractNum>
  <w:abstractNum w:abstractNumId="12" w15:restartNumberingAfterBreak="0">
    <w:nsid w:val="0161193A"/>
    <w:multiLevelType w:val="hybridMultilevel"/>
    <w:tmpl w:val="EB7ECB1C"/>
    <w:lvl w:ilvl="0" w:tplc="955EB330">
      <w:start w:val="1"/>
      <w:numFmt w:val="bullet"/>
      <w:lvlText w:val=""/>
      <w:lvlPicBulletId w:val="1"/>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C94A61"/>
    <w:multiLevelType w:val="hybridMultilevel"/>
    <w:tmpl w:val="50BA768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B029E"/>
    <w:multiLevelType w:val="hybridMultilevel"/>
    <w:tmpl w:val="1840CB0E"/>
    <w:lvl w:ilvl="0" w:tplc="2E38736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371A50"/>
    <w:multiLevelType w:val="hybridMultilevel"/>
    <w:tmpl w:val="3850D4E6"/>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962D98"/>
    <w:multiLevelType w:val="hybridMultilevel"/>
    <w:tmpl w:val="A2CA8AF4"/>
    <w:lvl w:ilvl="0" w:tplc="FFFFFFFF">
      <w:start w:val="1"/>
      <w:numFmt w:val="bullet"/>
      <w:lvlText w:val=""/>
      <w:lvlJc w:val="left"/>
      <w:pPr>
        <w:tabs>
          <w:tab w:val="num" w:pos="680"/>
        </w:tabs>
        <w:ind w:left="680" w:hanging="680"/>
      </w:pPr>
      <w:rPr>
        <w:rFonts w:ascii="Symbol" w:hAnsi="Symbol" w:hint="default"/>
      </w:rPr>
    </w:lvl>
    <w:lvl w:ilvl="1" w:tplc="FFFFFFFF">
      <w:numFmt w:val="bullet"/>
      <w:lvlText w:val=""/>
      <w:lvlJc w:val="left"/>
      <w:pPr>
        <w:tabs>
          <w:tab w:val="num" w:pos="1440"/>
        </w:tabs>
        <w:ind w:left="1440" w:hanging="360"/>
      </w:pPr>
      <w:rPr>
        <w:rFonts w:ascii="Wingdings" w:eastAsia="Times New Roman" w:hAnsi="Wingding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6A2C53"/>
    <w:multiLevelType w:val="hybridMultilevel"/>
    <w:tmpl w:val="C7AA57D8"/>
    <w:lvl w:ilvl="0" w:tplc="D45E794C">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06A62"/>
    <w:multiLevelType w:val="hybridMultilevel"/>
    <w:tmpl w:val="085280BC"/>
    <w:lvl w:ilvl="0" w:tplc="FFFFFFFF">
      <w:start w:val="1"/>
      <w:numFmt w:val="bullet"/>
      <w:lvlText w:val=""/>
      <w:lvlJc w:val="left"/>
      <w:pPr>
        <w:tabs>
          <w:tab w:val="num" w:pos="680"/>
        </w:tabs>
        <w:ind w:left="680" w:hanging="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2B668E"/>
    <w:multiLevelType w:val="hybridMultilevel"/>
    <w:tmpl w:val="398657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5C79EC"/>
    <w:multiLevelType w:val="hybridMultilevel"/>
    <w:tmpl w:val="2BEA10BE"/>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4E314D2"/>
    <w:multiLevelType w:val="hybridMultilevel"/>
    <w:tmpl w:val="C5C81A94"/>
    <w:lvl w:ilvl="0" w:tplc="FFFFFFFF">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0B203D"/>
    <w:multiLevelType w:val="hybridMultilevel"/>
    <w:tmpl w:val="A2CA8AF4"/>
    <w:lvl w:ilvl="0" w:tplc="FFFFFFFF">
      <w:start w:val="1"/>
      <w:numFmt w:val="bullet"/>
      <w:lvlText w:val=""/>
      <w:lvlJc w:val="left"/>
      <w:pPr>
        <w:tabs>
          <w:tab w:val="num" w:pos="4225"/>
        </w:tabs>
        <w:ind w:left="4225" w:hanging="680"/>
      </w:pPr>
      <w:rPr>
        <w:rFonts w:ascii="Symbol" w:hAnsi="Symbol" w:hint="default"/>
      </w:rPr>
    </w:lvl>
    <w:lvl w:ilvl="1" w:tplc="FFFFFFFF">
      <w:numFmt w:val="bullet"/>
      <w:lvlText w:val=""/>
      <w:lvlJc w:val="left"/>
      <w:pPr>
        <w:tabs>
          <w:tab w:val="num" w:pos="4985"/>
        </w:tabs>
        <w:ind w:left="4985" w:hanging="360"/>
      </w:pPr>
      <w:rPr>
        <w:rFonts w:ascii="Wingdings" w:eastAsia="Times New Roman" w:hAnsi="Wingdings" w:cs="Times New Roman" w:hint="default"/>
      </w:rPr>
    </w:lvl>
    <w:lvl w:ilvl="2" w:tplc="FFFFFFFF" w:tentative="1">
      <w:start w:val="1"/>
      <w:numFmt w:val="bullet"/>
      <w:lvlText w:val=""/>
      <w:lvlJc w:val="left"/>
      <w:pPr>
        <w:tabs>
          <w:tab w:val="num" w:pos="5705"/>
        </w:tabs>
        <w:ind w:left="5705" w:hanging="360"/>
      </w:pPr>
      <w:rPr>
        <w:rFonts w:ascii="Wingdings" w:hAnsi="Wingdings" w:hint="default"/>
      </w:rPr>
    </w:lvl>
    <w:lvl w:ilvl="3" w:tplc="FFFFFFFF" w:tentative="1">
      <w:start w:val="1"/>
      <w:numFmt w:val="bullet"/>
      <w:lvlText w:val=""/>
      <w:lvlJc w:val="left"/>
      <w:pPr>
        <w:tabs>
          <w:tab w:val="num" w:pos="6425"/>
        </w:tabs>
        <w:ind w:left="6425" w:hanging="360"/>
      </w:pPr>
      <w:rPr>
        <w:rFonts w:ascii="Symbol" w:hAnsi="Symbol" w:hint="default"/>
      </w:rPr>
    </w:lvl>
    <w:lvl w:ilvl="4" w:tplc="FFFFFFFF" w:tentative="1">
      <w:start w:val="1"/>
      <w:numFmt w:val="bullet"/>
      <w:lvlText w:val="o"/>
      <w:lvlJc w:val="left"/>
      <w:pPr>
        <w:tabs>
          <w:tab w:val="num" w:pos="7145"/>
        </w:tabs>
        <w:ind w:left="7145" w:hanging="360"/>
      </w:pPr>
      <w:rPr>
        <w:rFonts w:ascii="Courier New" w:hAnsi="Courier New" w:hint="default"/>
      </w:rPr>
    </w:lvl>
    <w:lvl w:ilvl="5" w:tplc="FFFFFFFF" w:tentative="1">
      <w:start w:val="1"/>
      <w:numFmt w:val="bullet"/>
      <w:lvlText w:val=""/>
      <w:lvlJc w:val="left"/>
      <w:pPr>
        <w:tabs>
          <w:tab w:val="num" w:pos="7865"/>
        </w:tabs>
        <w:ind w:left="7865" w:hanging="360"/>
      </w:pPr>
      <w:rPr>
        <w:rFonts w:ascii="Wingdings" w:hAnsi="Wingdings" w:hint="default"/>
      </w:rPr>
    </w:lvl>
    <w:lvl w:ilvl="6" w:tplc="FFFFFFFF" w:tentative="1">
      <w:start w:val="1"/>
      <w:numFmt w:val="bullet"/>
      <w:lvlText w:val=""/>
      <w:lvlJc w:val="left"/>
      <w:pPr>
        <w:tabs>
          <w:tab w:val="num" w:pos="8585"/>
        </w:tabs>
        <w:ind w:left="8585" w:hanging="360"/>
      </w:pPr>
      <w:rPr>
        <w:rFonts w:ascii="Symbol" w:hAnsi="Symbol" w:hint="default"/>
      </w:rPr>
    </w:lvl>
    <w:lvl w:ilvl="7" w:tplc="FFFFFFFF" w:tentative="1">
      <w:start w:val="1"/>
      <w:numFmt w:val="bullet"/>
      <w:lvlText w:val="o"/>
      <w:lvlJc w:val="left"/>
      <w:pPr>
        <w:tabs>
          <w:tab w:val="num" w:pos="9305"/>
        </w:tabs>
        <w:ind w:left="9305" w:hanging="360"/>
      </w:pPr>
      <w:rPr>
        <w:rFonts w:ascii="Courier New" w:hAnsi="Courier New" w:hint="default"/>
      </w:rPr>
    </w:lvl>
    <w:lvl w:ilvl="8" w:tplc="FFFFFFFF" w:tentative="1">
      <w:start w:val="1"/>
      <w:numFmt w:val="bullet"/>
      <w:lvlText w:val=""/>
      <w:lvlJc w:val="left"/>
      <w:pPr>
        <w:tabs>
          <w:tab w:val="num" w:pos="10025"/>
        </w:tabs>
        <w:ind w:left="10025" w:hanging="360"/>
      </w:pPr>
      <w:rPr>
        <w:rFonts w:ascii="Wingdings" w:hAnsi="Wingdings" w:hint="default"/>
      </w:rPr>
    </w:lvl>
  </w:abstractNum>
  <w:abstractNum w:abstractNumId="26" w15:restartNumberingAfterBreak="0">
    <w:nsid w:val="40A006C7"/>
    <w:multiLevelType w:val="hybridMultilevel"/>
    <w:tmpl w:val="7542CC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B37A2D"/>
    <w:multiLevelType w:val="hybridMultilevel"/>
    <w:tmpl w:val="B8D68F50"/>
    <w:lvl w:ilvl="0" w:tplc="2E6E9C2A">
      <w:start w:val="1"/>
      <w:numFmt w:val="bullet"/>
      <w:lvlText w:val="o"/>
      <w:lvlJc w:val="left"/>
      <w:pPr>
        <w:ind w:left="360" w:hanging="360"/>
      </w:pPr>
      <w:rPr>
        <w:rFonts w:ascii="Wingdings" w:hAnsi="Wingdings" w:hint="default"/>
        <w:color w:val="FF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59B1D9C"/>
    <w:multiLevelType w:val="hybridMultilevel"/>
    <w:tmpl w:val="6706D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886887"/>
    <w:multiLevelType w:val="hybridMultilevel"/>
    <w:tmpl w:val="9B6E4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050E20"/>
    <w:multiLevelType w:val="hybridMultilevel"/>
    <w:tmpl w:val="37365C46"/>
    <w:lvl w:ilvl="0" w:tplc="FFFFFFFF">
      <w:start w:val="1"/>
      <w:numFmt w:val="bullet"/>
      <w:lvlText w:val=""/>
      <w:lvlJc w:val="left"/>
      <w:pPr>
        <w:tabs>
          <w:tab w:val="num" w:pos="1760"/>
        </w:tabs>
        <w:ind w:left="1760" w:hanging="68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906719B"/>
    <w:multiLevelType w:val="hybridMultilevel"/>
    <w:tmpl w:val="318C4BCA"/>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69511B"/>
    <w:multiLevelType w:val="hybridMultilevel"/>
    <w:tmpl w:val="85F46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B14D07"/>
    <w:multiLevelType w:val="hybridMultilevel"/>
    <w:tmpl w:val="AE14E53C"/>
    <w:lvl w:ilvl="0" w:tplc="D388A43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FAE60CF"/>
    <w:multiLevelType w:val="hybridMultilevel"/>
    <w:tmpl w:val="4160897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BE10D7"/>
    <w:multiLevelType w:val="hybridMultilevel"/>
    <w:tmpl w:val="044AF96A"/>
    <w:lvl w:ilvl="0" w:tplc="955EB330">
      <w:start w:val="1"/>
      <w:numFmt w:val="bullet"/>
      <w:lvlText w:val=""/>
      <w:lvlPicBulletId w:val="1"/>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69309C"/>
    <w:multiLevelType w:val="hybridMultilevel"/>
    <w:tmpl w:val="22A8D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163EFA"/>
    <w:multiLevelType w:val="hybridMultilevel"/>
    <w:tmpl w:val="6D0002FE"/>
    <w:lvl w:ilvl="0" w:tplc="955EB330">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33"/>
  </w:num>
  <w:num w:numId="13">
    <w:abstractNumId w:val="13"/>
  </w:num>
  <w:num w:numId="14">
    <w:abstractNumId w:val="36"/>
  </w:num>
  <w:num w:numId="15">
    <w:abstractNumId w:val="39"/>
  </w:num>
  <w:num w:numId="16">
    <w:abstractNumId w:val="24"/>
  </w:num>
  <w:num w:numId="17">
    <w:abstractNumId w:val="18"/>
  </w:num>
  <w:num w:numId="18">
    <w:abstractNumId w:val="20"/>
  </w:num>
  <w:num w:numId="19">
    <w:abstractNumId w:val="30"/>
  </w:num>
  <w:num w:numId="20">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26"/>
  </w:num>
  <w:num w:numId="22">
    <w:abstractNumId w:val="17"/>
  </w:num>
  <w:num w:numId="23">
    <w:abstractNumId w:val="25"/>
  </w:num>
  <w:num w:numId="24">
    <w:abstractNumId w:val="29"/>
  </w:num>
  <w:num w:numId="25">
    <w:abstractNumId w:val="23"/>
  </w:num>
  <w:num w:numId="26">
    <w:abstractNumId w:val="16"/>
  </w:num>
  <w:num w:numId="27">
    <w:abstractNumId w:val="14"/>
  </w:num>
  <w:num w:numId="28">
    <w:abstractNumId w:val="35"/>
  </w:num>
  <w:num w:numId="29">
    <w:abstractNumId w:val="19"/>
  </w:num>
  <w:num w:numId="30">
    <w:abstractNumId w:val="34"/>
  </w:num>
  <w:num w:numId="31">
    <w:abstractNumId w:val="12"/>
  </w:num>
  <w:num w:numId="32">
    <w:abstractNumId w:val="22"/>
  </w:num>
  <w:num w:numId="33">
    <w:abstractNumId w:val="37"/>
  </w:num>
  <w:num w:numId="34">
    <w:abstractNumId w:val="28"/>
  </w:num>
  <w:num w:numId="35">
    <w:abstractNumId w:val="15"/>
  </w:num>
  <w:num w:numId="36">
    <w:abstractNumId w:val="31"/>
  </w:num>
  <w:num w:numId="37">
    <w:abstractNumId w:val="40"/>
  </w:num>
  <w:num w:numId="38">
    <w:abstractNumId w:val="38"/>
  </w:num>
  <w:num w:numId="39">
    <w:abstractNumId w:val="21"/>
  </w:num>
  <w:num w:numId="40">
    <w:abstractNumId w:val="2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3074"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38D"/>
    <w:rsid w:val="000048EC"/>
    <w:rsid w:val="00006A0C"/>
    <w:rsid w:val="00011509"/>
    <w:rsid w:val="00011976"/>
    <w:rsid w:val="00011A38"/>
    <w:rsid w:val="000131B3"/>
    <w:rsid w:val="00016BF3"/>
    <w:rsid w:val="000209F3"/>
    <w:rsid w:val="00023578"/>
    <w:rsid w:val="0002573C"/>
    <w:rsid w:val="000364F3"/>
    <w:rsid w:val="00040DE8"/>
    <w:rsid w:val="0004151C"/>
    <w:rsid w:val="00045515"/>
    <w:rsid w:val="00051CB7"/>
    <w:rsid w:val="00056225"/>
    <w:rsid w:val="00061182"/>
    <w:rsid w:val="0006160A"/>
    <w:rsid w:val="000625E9"/>
    <w:rsid w:val="000630E8"/>
    <w:rsid w:val="00072B27"/>
    <w:rsid w:val="00076345"/>
    <w:rsid w:val="00076AA7"/>
    <w:rsid w:val="00080FE1"/>
    <w:rsid w:val="00081C2A"/>
    <w:rsid w:val="00095F17"/>
    <w:rsid w:val="000A773D"/>
    <w:rsid w:val="000B078D"/>
    <w:rsid w:val="000B1403"/>
    <w:rsid w:val="000B738C"/>
    <w:rsid w:val="000C3375"/>
    <w:rsid w:val="000C5D8B"/>
    <w:rsid w:val="000D425F"/>
    <w:rsid w:val="000D6E0A"/>
    <w:rsid w:val="000D71C8"/>
    <w:rsid w:val="000E2678"/>
    <w:rsid w:val="000E3A1F"/>
    <w:rsid w:val="000E5AF1"/>
    <w:rsid w:val="000F3527"/>
    <w:rsid w:val="000F3729"/>
    <w:rsid w:val="000F4640"/>
    <w:rsid w:val="00100109"/>
    <w:rsid w:val="00100E33"/>
    <w:rsid w:val="00101116"/>
    <w:rsid w:val="00102D11"/>
    <w:rsid w:val="00107E3D"/>
    <w:rsid w:val="00116369"/>
    <w:rsid w:val="001179E5"/>
    <w:rsid w:val="00120514"/>
    <w:rsid w:val="0012643B"/>
    <w:rsid w:val="00133686"/>
    <w:rsid w:val="00135AE5"/>
    <w:rsid w:val="0013672F"/>
    <w:rsid w:val="00142898"/>
    <w:rsid w:val="0016349D"/>
    <w:rsid w:val="00163A45"/>
    <w:rsid w:val="00165738"/>
    <w:rsid w:val="00171AA8"/>
    <w:rsid w:val="00176A66"/>
    <w:rsid w:val="00177EE7"/>
    <w:rsid w:val="00190B23"/>
    <w:rsid w:val="001912DA"/>
    <w:rsid w:val="00191B7F"/>
    <w:rsid w:val="001A58B6"/>
    <w:rsid w:val="001A65F0"/>
    <w:rsid w:val="001B1F59"/>
    <w:rsid w:val="001B62D2"/>
    <w:rsid w:val="001C04BF"/>
    <w:rsid w:val="001C1527"/>
    <w:rsid w:val="001C20A0"/>
    <w:rsid w:val="001C21C7"/>
    <w:rsid w:val="001C49FC"/>
    <w:rsid w:val="001C7F97"/>
    <w:rsid w:val="001D2BFE"/>
    <w:rsid w:val="001D7A4F"/>
    <w:rsid w:val="001E0EAB"/>
    <w:rsid w:val="001F47D4"/>
    <w:rsid w:val="001F583F"/>
    <w:rsid w:val="001F5D3D"/>
    <w:rsid w:val="00200010"/>
    <w:rsid w:val="00202593"/>
    <w:rsid w:val="00206C50"/>
    <w:rsid w:val="00214B9B"/>
    <w:rsid w:val="00217A63"/>
    <w:rsid w:val="00217D65"/>
    <w:rsid w:val="002244D2"/>
    <w:rsid w:val="00233A6D"/>
    <w:rsid w:val="00236C52"/>
    <w:rsid w:val="00237677"/>
    <w:rsid w:val="002431F9"/>
    <w:rsid w:val="00243B50"/>
    <w:rsid w:val="00247574"/>
    <w:rsid w:val="0025025E"/>
    <w:rsid w:val="00250F80"/>
    <w:rsid w:val="002632A0"/>
    <w:rsid w:val="00271803"/>
    <w:rsid w:val="00275901"/>
    <w:rsid w:val="002833B6"/>
    <w:rsid w:val="00297ADF"/>
    <w:rsid w:val="002A772D"/>
    <w:rsid w:val="002D240A"/>
    <w:rsid w:val="002D4040"/>
    <w:rsid w:val="00301AF1"/>
    <w:rsid w:val="00311EE2"/>
    <w:rsid w:val="00313604"/>
    <w:rsid w:val="003300AB"/>
    <w:rsid w:val="0033255D"/>
    <w:rsid w:val="00333E1E"/>
    <w:rsid w:val="00336DCC"/>
    <w:rsid w:val="003509A9"/>
    <w:rsid w:val="0035100E"/>
    <w:rsid w:val="0035496B"/>
    <w:rsid w:val="00354E59"/>
    <w:rsid w:val="00366C92"/>
    <w:rsid w:val="00386472"/>
    <w:rsid w:val="00395DAF"/>
    <w:rsid w:val="003A5401"/>
    <w:rsid w:val="003A7DBE"/>
    <w:rsid w:val="003C5743"/>
    <w:rsid w:val="003C733E"/>
    <w:rsid w:val="003D2F25"/>
    <w:rsid w:val="003D57E4"/>
    <w:rsid w:val="003D736F"/>
    <w:rsid w:val="003E6A48"/>
    <w:rsid w:val="003F067A"/>
    <w:rsid w:val="003F26A4"/>
    <w:rsid w:val="00402312"/>
    <w:rsid w:val="0040622C"/>
    <w:rsid w:val="004100E7"/>
    <w:rsid w:val="00412D92"/>
    <w:rsid w:val="004136C1"/>
    <w:rsid w:val="00415259"/>
    <w:rsid w:val="004162E4"/>
    <w:rsid w:val="00416514"/>
    <w:rsid w:val="00420CB4"/>
    <w:rsid w:val="004244BE"/>
    <w:rsid w:val="00433C9D"/>
    <w:rsid w:val="00435CEC"/>
    <w:rsid w:val="00440C5D"/>
    <w:rsid w:val="00467B47"/>
    <w:rsid w:val="004726AB"/>
    <w:rsid w:val="004739E0"/>
    <w:rsid w:val="0048280C"/>
    <w:rsid w:val="004967C4"/>
    <w:rsid w:val="004A0B01"/>
    <w:rsid w:val="004A2180"/>
    <w:rsid w:val="004A5C14"/>
    <w:rsid w:val="004A61C1"/>
    <w:rsid w:val="004A7135"/>
    <w:rsid w:val="004B1289"/>
    <w:rsid w:val="004B4049"/>
    <w:rsid w:val="004C7371"/>
    <w:rsid w:val="004D14D7"/>
    <w:rsid w:val="004D468A"/>
    <w:rsid w:val="004F22F7"/>
    <w:rsid w:val="004F7210"/>
    <w:rsid w:val="004F7A29"/>
    <w:rsid w:val="00503C9D"/>
    <w:rsid w:val="00510F66"/>
    <w:rsid w:val="005148B8"/>
    <w:rsid w:val="00515D75"/>
    <w:rsid w:val="00516002"/>
    <w:rsid w:val="005215BF"/>
    <w:rsid w:val="00523A7A"/>
    <w:rsid w:val="0052434B"/>
    <w:rsid w:val="00524525"/>
    <w:rsid w:val="00527298"/>
    <w:rsid w:val="00540CA7"/>
    <w:rsid w:val="00542022"/>
    <w:rsid w:val="0055117D"/>
    <w:rsid w:val="00554160"/>
    <w:rsid w:val="00554D31"/>
    <w:rsid w:val="005634E6"/>
    <w:rsid w:val="00565E09"/>
    <w:rsid w:val="005667E5"/>
    <w:rsid w:val="00566AF6"/>
    <w:rsid w:val="00570B09"/>
    <w:rsid w:val="00574C4E"/>
    <w:rsid w:val="00582DFF"/>
    <w:rsid w:val="005832BF"/>
    <w:rsid w:val="00597613"/>
    <w:rsid w:val="005A1FD7"/>
    <w:rsid w:val="005A7F51"/>
    <w:rsid w:val="005B36FB"/>
    <w:rsid w:val="005B79A1"/>
    <w:rsid w:val="005B7ADD"/>
    <w:rsid w:val="005C1512"/>
    <w:rsid w:val="005C25DB"/>
    <w:rsid w:val="005D05FF"/>
    <w:rsid w:val="005E18A7"/>
    <w:rsid w:val="005E3687"/>
    <w:rsid w:val="005F0A3E"/>
    <w:rsid w:val="005F15F2"/>
    <w:rsid w:val="005F1A70"/>
    <w:rsid w:val="00601E31"/>
    <w:rsid w:val="00607E1F"/>
    <w:rsid w:val="00614672"/>
    <w:rsid w:val="00635C30"/>
    <w:rsid w:val="00637879"/>
    <w:rsid w:val="00641B70"/>
    <w:rsid w:val="0064352D"/>
    <w:rsid w:val="00646CB1"/>
    <w:rsid w:val="0065236A"/>
    <w:rsid w:val="006532D4"/>
    <w:rsid w:val="00661514"/>
    <w:rsid w:val="006633F2"/>
    <w:rsid w:val="00663842"/>
    <w:rsid w:val="00666470"/>
    <w:rsid w:val="00666CEA"/>
    <w:rsid w:val="00671AB9"/>
    <w:rsid w:val="0068351B"/>
    <w:rsid w:val="0068664E"/>
    <w:rsid w:val="00693CFD"/>
    <w:rsid w:val="00695942"/>
    <w:rsid w:val="006A0CE6"/>
    <w:rsid w:val="006A3049"/>
    <w:rsid w:val="006A5B2F"/>
    <w:rsid w:val="006A70F1"/>
    <w:rsid w:val="006A762B"/>
    <w:rsid w:val="006B2E9A"/>
    <w:rsid w:val="006C2A87"/>
    <w:rsid w:val="006D6C8C"/>
    <w:rsid w:val="006E2F04"/>
    <w:rsid w:val="006E49CB"/>
    <w:rsid w:val="006F46A4"/>
    <w:rsid w:val="006F76BB"/>
    <w:rsid w:val="00704655"/>
    <w:rsid w:val="00705CDB"/>
    <w:rsid w:val="00706EF1"/>
    <w:rsid w:val="00711481"/>
    <w:rsid w:val="00712C8B"/>
    <w:rsid w:val="007208FC"/>
    <w:rsid w:val="00737D80"/>
    <w:rsid w:val="00743804"/>
    <w:rsid w:val="007458AD"/>
    <w:rsid w:val="007463E4"/>
    <w:rsid w:val="0074654D"/>
    <w:rsid w:val="007524F5"/>
    <w:rsid w:val="00755BFB"/>
    <w:rsid w:val="00770363"/>
    <w:rsid w:val="00781F4C"/>
    <w:rsid w:val="00783259"/>
    <w:rsid w:val="00792B5D"/>
    <w:rsid w:val="007C15C0"/>
    <w:rsid w:val="007D7EE2"/>
    <w:rsid w:val="007E18D9"/>
    <w:rsid w:val="007E4057"/>
    <w:rsid w:val="007E4686"/>
    <w:rsid w:val="007E7651"/>
    <w:rsid w:val="007F1AED"/>
    <w:rsid w:val="007F286F"/>
    <w:rsid w:val="0080091C"/>
    <w:rsid w:val="00803198"/>
    <w:rsid w:val="008101F4"/>
    <w:rsid w:val="00817D7F"/>
    <w:rsid w:val="008230E6"/>
    <w:rsid w:val="00830F48"/>
    <w:rsid w:val="008320C9"/>
    <w:rsid w:val="00836DFE"/>
    <w:rsid w:val="008459BF"/>
    <w:rsid w:val="00845FC1"/>
    <w:rsid w:val="00846F09"/>
    <w:rsid w:val="00853D80"/>
    <w:rsid w:val="00864975"/>
    <w:rsid w:val="0086797D"/>
    <w:rsid w:val="00875141"/>
    <w:rsid w:val="008922CF"/>
    <w:rsid w:val="008949E7"/>
    <w:rsid w:val="008A5AA0"/>
    <w:rsid w:val="008A728A"/>
    <w:rsid w:val="008A75F3"/>
    <w:rsid w:val="008B25DC"/>
    <w:rsid w:val="008B5201"/>
    <w:rsid w:val="008B70D7"/>
    <w:rsid w:val="008C1E04"/>
    <w:rsid w:val="008C4666"/>
    <w:rsid w:val="008D5C89"/>
    <w:rsid w:val="008E04FA"/>
    <w:rsid w:val="008E2ED5"/>
    <w:rsid w:val="008E6440"/>
    <w:rsid w:val="008F3003"/>
    <w:rsid w:val="008F5B07"/>
    <w:rsid w:val="0090039F"/>
    <w:rsid w:val="0090283F"/>
    <w:rsid w:val="00914AA7"/>
    <w:rsid w:val="009162B3"/>
    <w:rsid w:val="0091638E"/>
    <w:rsid w:val="00916704"/>
    <w:rsid w:val="0092019A"/>
    <w:rsid w:val="00922432"/>
    <w:rsid w:val="0092537C"/>
    <w:rsid w:val="00925EFB"/>
    <w:rsid w:val="00934ABB"/>
    <w:rsid w:val="009358B9"/>
    <w:rsid w:val="00983457"/>
    <w:rsid w:val="00993E40"/>
    <w:rsid w:val="009A5E93"/>
    <w:rsid w:val="009A5FB4"/>
    <w:rsid w:val="009B4C7D"/>
    <w:rsid w:val="009B554C"/>
    <w:rsid w:val="009C23C3"/>
    <w:rsid w:val="009C5F1F"/>
    <w:rsid w:val="009C6770"/>
    <w:rsid w:val="009C7E15"/>
    <w:rsid w:val="009D103F"/>
    <w:rsid w:val="009D770F"/>
    <w:rsid w:val="009E0161"/>
    <w:rsid w:val="009E2364"/>
    <w:rsid w:val="009F5DAA"/>
    <w:rsid w:val="00A16961"/>
    <w:rsid w:val="00A24533"/>
    <w:rsid w:val="00A26C70"/>
    <w:rsid w:val="00A30ECA"/>
    <w:rsid w:val="00A31B33"/>
    <w:rsid w:val="00A349BA"/>
    <w:rsid w:val="00A41160"/>
    <w:rsid w:val="00A513CF"/>
    <w:rsid w:val="00A60113"/>
    <w:rsid w:val="00A63182"/>
    <w:rsid w:val="00A65DA2"/>
    <w:rsid w:val="00A66A34"/>
    <w:rsid w:val="00A66C4D"/>
    <w:rsid w:val="00A6707C"/>
    <w:rsid w:val="00A75158"/>
    <w:rsid w:val="00A80614"/>
    <w:rsid w:val="00A81593"/>
    <w:rsid w:val="00A96906"/>
    <w:rsid w:val="00AA01B3"/>
    <w:rsid w:val="00AA1B6D"/>
    <w:rsid w:val="00AB234D"/>
    <w:rsid w:val="00AB259C"/>
    <w:rsid w:val="00AB3B77"/>
    <w:rsid w:val="00AE5106"/>
    <w:rsid w:val="00AF3557"/>
    <w:rsid w:val="00B007FA"/>
    <w:rsid w:val="00B0576C"/>
    <w:rsid w:val="00B06A7B"/>
    <w:rsid w:val="00B10F0E"/>
    <w:rsid w:val="00B213ED"/>
    <w:rsid w:val="00B21784"/>
    <w:rsid w:val="00B24ADA"/>
    <w:rsid w:val="00B276EC"/>
    <w:rsid w:val="00B33963"/>
    <w:rsid w:val="00B35729"/>
    <w:rsid w:val="00B35D53"/>
    <w:rsid w:val="00B5133E"/>
    <w:rsid w:val="00B54276"/>
    <w:rsid w:val="00B61389"/>
    <w:rsid w:val="00B61822"/>
    <w:rsid w:val="00B63886"/>
    <w:rsid w:val="00B63BE7"/>
    <w:rsid w:val="00B64D6E"/>
    <w:rsid w:val="00B73236"/>
    <w:rsid w:val="00B74910"/>
    <w:rsid w:val="00B75E66"/>
    <w:rsid w:val="00B775AF"/>
    <w:rsid w:val="00B805B7"/>
    <w:rsid w:val="00B97C3C"/>
    <w:rsid w:val="00BA53BB"/>
    <w:rsid w:val="00BA5E97"/>
    <w:rsid w:val="00BB29E6"/>
    <w:rsid w:val="00BC4EE9"/>
    <w:rsid w:val="00BC65D7"/>
    <w:rsid w:val="00BD00C9"/>
    <w:rsid w:val="00BD12EE"/>
    <w:rsid w:val="00BD1FF1"/>
    <w:rsid w:val="00BD49AF"/>
    <w:rsid w:val="00BE4DCD"/>
    <w:rsid w:val="00BE7B97"/>
    <w:rsid w:val="00BF4B8C"/>
    <w:rsid w:val="00C16B24"/>
    <w:rsid w:val="00C343D6"/>
    <w:rsid w:val="00C3519E"/>
    <w:rsid w:val="00C42D5C"/>
    <w:rsid w:val="00C43B36"/>
    <w:rsid w:val="00C46AFB"/>
    <w:rsid w:val="00C63A82"/>
    <w:rsid w:val="00C64EF4"/>
    <w:rsid w:val="00C65CAE"/>
    <w:rsid w:val="00C715E7"/>
    <w:rsid w:val="00C717B9"/>
    <w:rsid w:val="00C744F8"/>
    <w:rsid w:val="00C77BCE"/>
    <w:rsid w:val="00C81FBB"/>
    <w:rsid w:val="00C84579"/>
    <w:rsid w:val="00C9300B"/>
    <w:rsid w:val="00C93B14"/>
    <w:rsid w:val="00CA3412"/>
    <w:rsid w:val="00CA5ACF"/>
    <w:rsid w:val="00CB5463"/>
    <w:rsid w:val="00CB5F67"/>
    <w:rsid w:val="00CC24A5"/>
    <w:rsid w:val="00CC3FE8"/>
    <w:rsid w:val="00CC752C"/>
    <w:rsid w:val="00CE0F06"/>
    <w:rsid w:val="00CF0685"/>
    <w:rsid w:val="00CF512D"/>
    <w:rsid w:val="00CF5C1E"/>
    <w:rsid w:val="00D0585F"/>
    <w:rsid w:val="00D06DBC"/>
    <w:rsid w:val="00D07013"/>
    <w:rsid w:val="00D10038"/>
    <w:rsid w:val="00D146C2"/>
    <w:rsid w:val="00D301A3"/>
    <w:rsid w:val="00D301A6"/>
    <w:rsid w:val="00D30EEB"/>
    <w:rsid w:val="00D35A39"/>
    <w:rsid w:val="00D36EC7"/>
    <w:rsid w:val="00D43228"/>
    <w:rsid w:val="00D443D0"/>
    <w:rsid w:val="00D453CD"/>
    <w:rsid w:val="00D566BE"/>
    <w:rsid w:val="00D61230"/>
    <w:rsid w:val="00D6468C"/>
    <w:rsid w:val="00D723F7"/>
    <w:rsid w:val="00D7524C"/>
    <w:rsid w:val="00D77E05"/>
    <w:rsid w:val="00D8107D"/>
    <w:rsid w:val="00D81DC8"/>
    <w:rsid w:val="00D87C52"/>
    <w:rsid w:val="00D9476C"/>
    <w:rsid w:val="00D9774A"/>
    <w:rsid w:val="00DA4AFA"/>
    <w:rsid w:val="00DA7CE9"/>
    <w:rsid w:val="00DB3E10"/>
    <w:rsid w:val="00DB4D51"/>
    <w:rsid w:val="00DB775F"/>
    <w:rsid w:val="00DC1410"/>
    <w:rsid w:val="00DC1AE7"/>
    <w:rsid w:val="00DC542A"/>
    <w:rsid w:val="00DD1753"/>
    <w:rsid w:val="00DD238D"/>
    <w:rsid w:val="00DE02E2"/>
    <w:rsid w:val="00DF57B6"/>
    <w:rsid w:val="00E00FFB"/>
    <w:rsid w:val="00E01249"/>
    <w:rsid w:val="00E01D24"/>
    <w:rsid w:val="00E05B9D"/>
    <w:rsid w:val="00E06DFF"/>
    <w:rsid w:val="00E254E3"/>
    <w:rsid w:val="00E33D05"/>
    <w:rsid w:val="00E34057"/>
    <w:rsid w:val="00E3677E"/>
    <w:rsid w:val="00E401F4"/>
    <w:rsid w:val="00E417AB"/>
    <w:rsid w:val="00E420B6"/>
    <w:rsid w:val="00E4290E"/>
    <w:rsid w:val="00E42F91"/>
    <w:rsid w:val="00E42FC1"/>
    <w:rsid w:val="00E431C5"/>
    <w:rsid w:val="00E43F7D"/>
    <w:rsid w:val="00E50B0F"/>
    <w:rsid w:val="00E50DD9"/>
    <w:rsid w:val="00E57541"/>
    <w:rsid w:val="00E5777D"/>
    <w:rsid w:val="00E618E5"/>
    <w:rsid w:val="00E61BC5"/>
    <w:rsid w:val="00E658F9"/>
    <w:rsid w:val="00E7276A"/>
    <w:rsid w:val="00E84EB8"/>
    <w:rsid w:val="00E86384"/>
    <w:rsid w:val="00E86628"/>
    <w:rsid w:val="00E86B4D"/>
    <w:rsid w:val="00E93BBB"/>
    <w:rsid w:val="00E97D92"/>
    <w:rsid w:val="00EA7DAB"/>
    <w:rsid w:val="00EB037B"/>
    <w:rsid w:val="00EC6641"/>
    <w:rsid w:val="00EC6A89"/>
    <w:rsid w:val="00ED0F96"/>
    <w:rsid w:val="00ED17BF"/>
    <w:rsid w:val="00EE0D78"/>
    <w:rsid w:val="00EE1299"/>
    <w:rsid w:val="00EE599E"/>
    <w:rsid w:val="00EE6571"/>
    <w:rsid w:val="00EF2DA6"/>
    <w:rsid w:val="00F02FD1"/>
    <w:rsid w:val="00F0579B"/>
    <w:rsid w:val="00F0686A"/>
    <w:rsid w:val="00F2049E"/>
    <w:rsid w:val="00F24D32"/>
    <w:rsid w:val="00F2617A"/>
    <w:rsid w:val="00F268C4"/>
    <w:rsid w:val="00F320DF"/>
    <w:rsid w:val="00F324B8"/>
    <w:rsid w:val="00F43B60"/>
    <w:rsid w:val="00F45A7E"/>
    <w:rsid w:val="00F45FAE"/>
    <w:rsid w:val="00F539EA"/>
    <w:rsid w:val="00F53A9E"/>
    <w:rsid w:val="00F5442F"/>
    <w:rsid w:val="00F56B88"/>
    <w:rsid w:val="00F67718"/>
    <w:rsid w:val="00F727DB"/>
    <w:rsid w:val="00F7455D"/>
    <w:rsid w:val="00F776F3"/>
    <w:rsid w:val="00F80377"/>
    <w:rsid w:val="00F913EB"/>
    <w:rsid w:val="00F95776"/>
    <w:rsid w:val="00F97104"/>
    <w:rsid w:val="00FA0C53"/>
    <w:rsid w:val="00FA1587"/>
    <w:rsid w:val="00FB2446"/>
    <w:rsid w:val="00FB55FC"/>
    <w:rsid w:val="00FC1B15"/>
    <w:rsid w:val="00FD4333"/>
    <w:rsid w:val="00FE0D3F"/>
    <w:rsid w:val="00FE0F63"/>
    <w:rsid w:val="00FE2D2C"/>
    <w:rsid w:val="00FE6425"/>
    <w:rsid w:val="00FF1487"/>
    <w:rsid w:val="00FF1D64"/>
    <w:rsid w:val="00FF5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shadow color="black" opacity="49151f" offset=".74833mm,.74833mm"/>
      <o:colormru v:ext="edit" colors="#737373,#d9d9d9"/>
    </o:shapedefaults>
    <o:shapelayout v:ext="edit">
      <o:idmap v:ext="edit" data="1"/>
    </o:shapelayout>
  </w:shapeDefaults>
  <w:decimalSymbol w:val=","/>
  <w:listSeparator w:val=";"/>
  <w15:chartTrackingRefBased/>
  <w15:docId w15:val="{F9523264-6B0B-4B79-B569-C3748C62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0614"/>
    <w:rPr>
      <w:sz w:val="24"/>
      <w:szCs w:val="24"/>
    </w:rPr>
  </w:style>
  <w:style w:type="paragraph" w:styleId="berschrift1">
    <w:name w:val="heading 1"/>
    <w:basedOn w:val="Standard"/>
    <w:next w:val="Standard"/>
    <w:link w:val="berschrift1Zchn"/>
    <w:uiPriority w:val="9"/>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BA53BB"/>
    <w:pPr>
      <w:keepNext/>
      <w:spacing w:before="240" w:after="60"/>
      <w:outlineLvl w:val="1"/>
    </w:pPr>
    <w:rPr>
      <w:rFonts w:ascii="Arial" w:hAnsi="Arial" w:cs="Arial"/>
      <w:b/>
      <w:bCs/>
      <w:i/>
      <w:iCs/>
      <w:sz w:val="28"/>
      <w:szCs w:val="28"/>
    </w:rPr>
  </w:style>
  <w:style w:type="paragraph" w:styleId="berschrift6">
    <w:name w:val="heading 6"/>
    <w:basedOn w:val="Standard"/>
    <w:next w:val="Standard"/>
    <w:qFormat/>
    <w:rsid w:val="00853D80"/>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567" w:hanging="567"/>
      <w:jc w:val="both"/>
      <w:textAlignment w:val="baseline"/>
      <w:outlineLvl w:val="5"/>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853D80"/>
    <w:pPr>
      <w:tabs>
        <w:tab w:val="center" w:pos="4536"/>
        <w:tab w:val="right" w:pos="9072"/>
      </w:tabs>
    </w:pPr>
  </w:style>
  <w:style w:type="paragraph" w:customStyle="1" w:styleId="ABDAFliesstextfett">
    <w:name w:val="ABDA Fliesstext fett"/>
    <w:basedOn w:val="Standard"/>
    <w:rsid w:val="00853D80"/>
    <w:pPr>
      <w:widowControl w:val="0"/>
      <w:autoSpaceDE w:val="0"/>
      <w:autoSpaceDN w:val="0"/>
      <w:adjustRightInd w:val="0"/>
      <w:jc w:val="both"/>
    </w:pPr>
    <w:rPr>
      <w:rFonts w:ascii="Arial" w:hAnsi="Arial"/>
      <w:b/>
      <w:color w:val="000000"/>
      <w:sz w:val="22"/>
    </w:rPr>
  </w:style>
  <w:style w:type="paragraph" w:styleId="Textkrper2">
    <w:name w:val="Body Text 2"/>
    <w:basedOn w:val="Standard"/>
    <w:semiHidden/>
    <w:rsid w:val="00853D80"/>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character" w:customStyle="1" w:styleId="ABDAFliessetxt">
    <w:name w:val="ABDA Fliessetxt"/>
    <w:rsid w:val="00853D80"/>
    <w:rPr>
      <w:rFonts w:ascii="Arial" w:hAnsi="Arial"/>
      <w:color w:val="000000"/>
      <w:sz w:val="22"/>
    </w:rPr>
  </w:style>
  <w:style w:type="character" w:customStyle="1" w:styleId="1LeitlinieTitel">
    <w:name w:val="1 Leitlinie Titel"/>
    <w:rsid w:val="00853D80"/>
    <w:rPr>
      <w:rFonts w:ascii="Arial" w:hAnsi="Arial"/>
      <w:b/>
      <w:color w:val="444444"/>
      <w:spacing w:val="8"/>
      <w:sz w:val="32"/>
      <w:szCs w:val="36"/>
    </w:rPr>
  </w:style>
  <w:style w:type="character" w:customStyle="1" w:styleId="ABDATitel">
    <w:name w:val="ABDA Titel"/>
    <w:rsid w:val="00853D80"/>
    <w:rPr>
      <w:rFonts w:ascii="Arial" w:hAnsi="Arial"/>
      <w:b/>
      <w:color w:val="000000"/>
      <w:sz w:val="32"/>
    </w:rPr>
  </w:style>
  <w:style w:type="paragraph" w:customStyle="1" w:styleId="ABDAAufzhlungA">
    <w:name w:val="ABDA Aufzählung A"/>
    <w:basedOn w:val="Standard"/>
    <w:next w:val="Standard"/>
    <w:rsid w:val="00853D80"/>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 w:val="22"/>
      <w:szCs w:val="22"/>
    </w:rPr>
  </w:style>
  <w:style w:type="paragraph" w:styleId="Kopfzeile">
    <w:name w:val="header"/>
    <w:basedOn w:val="Standard"/>
    <w:semiHidden/>
    <w:rsid w:val="00853D80"/>
    <w:pPr>
      <w:tabs>
        <w:tab w:val="center" w:pos="4536"/>
        <w:tab w:val="right" w:pos="9072"/>
      </w:tabs>
    </w:pPr>
  </w:style>
  <w:style w:type="character" w:customStyle="1" w:styleId="KopfzeileZchn">
    <w:name w:val="Kopfzeile Zchn"/>
    <w:rsid w:val="00853D80"/>
    <w:rPr>
      <w:sz w:val="24"/>
      <w:szCs w:val="24"/>
    </w:rPr>
  </w:style>
  <w:style w:type="paragraph" w:styleId="Textkrper">
    <w:name w:val="Body Text"/>
    <w:basedOn w:val="Standard"/>
    <w:link w:val="TextkrperZchn1"/>
    <w:semiHidden/>
    <w:rsid w:val="00853D8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853D80"/>
    <w:rPr>
      <w:rFonts w:ascii="Arial" w:hAnsi="Arial"/>
      <w:sz w:val="22"/>
    </w:rPr>
  </w:style>
  <w:style w:type="paragraph" w:customStyle="1" w:styleId="Textkrper21">
    <w:name w:val="Textkörper 21"/>
    <w:basedOn w:val="Standard"/>
    <w:rsid w:val="00853D80"/>
    <w:pPr>
      <w:overflowPunct w:val="0"/>
      <w:autoSpaceDE w:val="0"/>
      <w:autoSpaceDN w:val="0"/>
      <w:adjustRightInd w:val="0"/>
      <w:ind w:left="705" w:hanging="705"/>
      <w:jc w:val="both"/>
      <w:textAlignment w:val="baseline"/>
    </w:pPr>
    <w:rPr>
      <w:rFonts w:ascii="Arial" w:hAnsi="Arial"/>
      <w:sz w:val="22"/>
      <w:szCs w:val="20"/>
    </w:rPr>
  </w:style>
  <w:style w:type="character" w:customStyle="1" w:styleId="ABDAHead111pt">
    <w:name w:val="ABDA Head 1 + 11 pt"/>
    <w:rsid w:val="00853D80"/>
    <w:rPr>
      <w:rFonts w:ascii="Arial" w:hAnsi="Arial"/>
      <w:b/>
      <w:bCs/>
      <w:color w:val="000000"/>
      <w:sz w:val="22"/>
    </w:rPr>
  </w:style>
  <w:style w:type="paragraph" w:customStyle="1" w:styleId="1LeitlineKastenS1">
    <w:name w:val="1 Leitline Kasten S1"/>
    <w:basedOn w:val="Standard"/>
    <w:link w:val="1LeitlineKastenS1Zchn"/>
    <w:rsid w:val="005C1512"/>
    <w:pPr>
      <w:widowControl w:val="0"/>
      <w:autoSpaceDE w:val="0"/>
      <w:autoSpaceDN w:val="0"/>
      <w:adjustRightInd w:val="0"/>
      <w:spacing w:before="40" w:after="40"/>
    </w:pPr>
    <w:rPr>
      <w:rFonts w:ascii="Wingdings" w:hAnsi="Wingdings"/>
      <w:b/>
      <w:color w:val="FF0000"/>
      <w:spacing w:val="8"/>
      <w:sz w:val="28"/>
      <w:szCs w:val="36"/>
    </w:rPr>
  </w:style>
  <w:style w:type="character" w:customStyle="1" w:styleId="1LeitlineKastenS1Zchn">
    <w:name w:val="1 Leitline Kasten S1 Zchn"/>
    <w:link w:val="1LeitlineKastenS1"/>
    <w:rsid w:val="005C1512"/>
    <w:rPr>
      <w:rFonts w:ascii="Wingdings" w:hAnsi="Wingdings"/>
      <w:b/>
      <w:color w:val="FF0000"/>
      <w:spacing w:val="8"/>
      <w:sz w:val="28"/>
      <w:szCs w:val="36"/>
      <w:lang w:val="de-DE" w:eastAsia="de-DE" w:bidi="ar-SA"/>
    </w:rPr>
  </w:style>
  <w:style w:type="paragraph" w:customStyle="1" w:styleId="1LeitlinieUntertitel">
    <w:name w:val="1 Leitlinie Untertitel"/>
    <w:basedOn w:val="Standard"/>
    <w:link w:val="1LeitlinieUntertitelZchn"/>
    <w:rsid w:val="005C1512"/>
    <w:pPr>
      <w:widowControl w:val="0"/>
      <w:autoSpaceDE w:val="0"/>
      <w:autoSpaceDN w:val="0"/>
      <w:adjustRightInd w:val="0"/>
      <w:spacing w:before="40" w:after="40"/>
    </w:pPr>
    <w:rPr>
      <w:rFonts w:ascii="Arial" w:hAnsi="Arial"/>
      <w:b/>
      <w:color w:val="444444"/>
      <w:spacing w:val="8"/>
      <w:sz w:val="32"/>
      <w:szCs w:val="36"/>
    </w:rPr>
  </w:style>
  <w:style w:type="character" w:customStyle="1" w:styleId="1LeitlinieUntertitelZchn">
    <w:name w:val="1 Leitlinie Untertitel Zchn"/>
    <w:link w:val="1LeitlinieUntertitel"/>
    <w:rsid w:val="005C1512"/>
    <w:rPr>
      <w:rFonts w:ascii="Arial" w:hAnsi="Arial"/>
      <w:b/>
      <w:color w:val="444444"/>
      <w:spacing w:val="8"/>
      <w:sz w:val="32"/>
      <w:szCs w:val="36"/>
      <w:lang w:val="de-DE" w:eastAsia="de-DE" w:bidi="ar-SA"/>
    </w:rPr>
  </w:style>
  <w:style w:type="paragraph" w:customStyle="1" w:styleId="1LeitlinieRevision">
    <w:name w:val="1 Leitlinie Revision"/>
    <w:basedOn w:val="Standard"/>
    <w:rsid w:val="00641B70"/>
    <w:pPr>
      <w:widowControl w:val="0"/>
      <w:autoSpaceDE w:val="0"/>
      <w:autoSpaceDN w:val="0"/>
      <w:adjustRightInd w:val="0"/>
      <w:spacing w:before="240" w:after="40"/>
    </w:pPr>
    <w:rPr>
      <w:rFonts w:ascii="Arial" w:hAnsi="Arial"/>
      <w:b/>
      <w:color w:val="000000"/>
      <w:sz w:val="22"/>
    </w:rPr>
  </w:style>
  <w:style w:type="paragraph" w:customStyle="1" w:styleId="1LeitlinieInhalt">
    <w:name w:val="1 Leitlinie Inhalt"/>
    <w:basedOn w:val="Standard"/>
    <w:rsid w:val="00641B70"/>
    <w:pPr>
      <w:tabs>
        <w:tab w:val="left" w:pos="851"/>
      </w:tabs>
      <w:spacing w:line="360" w:lineRule="atLeast"/>
    </w:pPr>
    <w:rPr>
      <w:rFonts w:ascii="Arial" w:hAnsi="Arial" w:cs="Arial"/>
      <w:bCs/>
    </w:rPr>
  </w:style>
  <w:style w:type="paragraph" w:customStyle="1" w:styleId="1LeitlineHead1">
    <w:name w:val="1 Leitline Head 1"/>
    <w:basedOn w:val="Standard"/>
    <w:link w:val="1LeitlineHead1Zchn"/>
    <w:rsid w:val="00641B70"/>
    <w:pPr>
      <w:jc w:val="both"/>
    </w:pPr>
    <w:rPr>
      <w:rFonts w:ascii="Arial" w:hAnsi="Arial"/>
      <w:b/>
      <w:bCs/>
      <w:color w:val="000000"/>
      <w:sz w:val="22"/>
      <w:lang w:val="x-none" w:eastAsia="x-none"/>
    </w:rPr>
  </w:style>
  <w:style w:type="paragraph" w:customStyle="1" w:styleId="Arial">
    <w:name w:val="Arial"/>
    <w:basedOn w:val="Standard"/>
    <w:rsid w:val="00F45A7E"/>
  </w:style>
  <w:style w:type="paragraph" w:customStyle="1" w:styleId="1LeitlinieFliestext">
    <w:name w:val="1 Leitlinie Fliestext"/>
    <w:basedOn w:val="Textkrper2"/>
    <w:link w:val="1LeitlinieFliestextZchn"/>
    <w:rsid w:val="00A96906"/>
    <w:pPr>
      <w:spacing w:line="280" w:lineRule="atLeast"/>
      <w:jc w:val="both"/>
    </w:pPr>
    <w:rPr>
      <w:b w:val="0"/>
      <w:bCs/>
      <w:sz w:val="22"/>
      <w:lang w:val="x-none" w:eastAsia="x-none"/>
    </w:rPr>
  </w:style>
  <w:style w:type="paragraph" w:customStyle="1" w:styleId="Textkrper31">
    <w:name w:val="Textkörper 31"/>
    <w:basedOn w:val="Standard"/>
    <w:rsid w:val="00E84EB8"/>
    <w:pPr>
      <w:overflowPunct w:val="0"/>
      <w:autoSpaceDE w:val="0"/>
      <w:autoSpaceDN w:val="0"/>
      <w:adjustRightInd w:val="0"/>
      <w:textAlignment w:val="baseline"/>
    </w:pPr>
    <w:rPr>
      <w:rFonts w:ascii="Arial" w:hAnsi="Arial"/>
      <w:sz w:val="22"/>
      <w:szCs w:val="20"/>
    </w:rPr>
  </w:style>
  <w:style w:type="character" w:customStyle="1" w:styleId="TextkrperZchn1">
    <w:name w:val="Textkörper Zchn1"/>
    <w:link w:val="Textkrper"/>
    <w:rsid w:val="0090283F"/>
    <w:rPr>
      <w:rFonts w:ascii="Arial" w:hAnsi="Arial"/>
      <w:sz w:val="22"/>
      <w:lang w:val="de-DE" w:eastAsia="de-DE" w:bidi="ar-SA"/>
    </w:rPr>
  </w:style>
  <w:style w:type="character" w:customStyle="1" w:styleId="1LeitlineHead1Zchn">
    <w:name w:val="1 Leitline Head 1 Zchn"/>
    <w:link w:val="1LeitlineHead1"/>
    <w:rsid w:val="000D6E0A"/>
    <w:rPr>
      <w:rFonts w:ascii="Arial" w:hAnsi="Arial"/>
      <w:b/>
      <w:bCs/>
      <w:color w:val="000000"/>
      <w:sz w:val="22"/>
      <w:szCs w:val="24"/>
    </w:rPr>
  </w:style>
  <w:style w:type="character" w:customStyle="1" w:styleId="1LeitlinieFliestextZchn">
    <w:name w:val="1 Leitlinie Fliestext Zchn"/>
    <w:link w:val="1LeitlinieFliestext"/>
    <w:rsid w:val="000D6E0A"/>
    <w:rPr>
      <w:rFonts w:ascii="Arial" w:hAnsi="Arial"/>
      <w:bCs/>
      <w:sz w:val="22"/>
    </w:rPr>
  </w:style>
  <w:style w:type="character" w:customStyle="1" w:styleId="ABDAHead1">
    <w:name w:val="ABDA Head 1"/>
    <w:rsid w:val="000D6E0A"/>
    <w:rPr>
      <w:rFonts w:ascii="Arial" w:hAnsi="Arial"/>
      <w:b/>
      <w:color w:val="000000"/>
    </w:rPr>
  </w:style>
  <w:style w:type="paragraph" w:styleId="Sprechblasentext">
    <w:name w:val="Balloon Text"/>
    <w:basedOn w:val="Standard"/>
    <w:link w:val="SprechblasentextZchn"/>
    <w:uiPriority w:val="99"/>
    <w:semiHidden/>
    <w:unhideWhenUsed/>
    <w:rsid w:val="00B73236"/>
    <w:rPr>
      <w:rFonts w:ascii="Tahoma" w:hAnsi="Tahoma"/>
      <w:sz w:val="16"/>
      <w:szCs w:val="16"/>
      <w:lang w:val="x-none" w:eastAsia="x-none"/>
    </w:rPr>
  </w:style>
  <w:style w:type="character" w:customStyle="1" w:styleId="SprechblasentextZchn">
    <w:name w:val="Sprechblasentext Zchn"/>
    <w:link w:val="Sprechblasentext"/>
    <w:uiPriority w:val="99"/>
    <w:semiHidden/>
    <w:rsid w:val="00B73236"/>
    <w:rPr>
      <w:rFonts w:ascii="Tahoma" w:hAnsi="Tahoma" w:cs="Tahoma"/>
      <w:sz w:val="16"/>
      <w:szCs w:val="16"/>
    </w:rPr>
  </w:style>
  <w:style w:type="character" w:styleId="Kommentarzeichen">
    <w:name w:val="annotation reference"/>
    <w:uiPriority w:val="99"/>
    <w:semiHidden/>
    <w:unhideWhenUsed/>
    <w:rsid w:val="00217A63"/>
    <w:rPr>
      <w:sz w:val="16"/>
      <w:szCs w:val="16"/>
    </w:rPr>
  </w:style>
  <w:style w:type="paragraph" w:styleId="Kommentartext">
    <w:name w:val="annotation text"/>
    <w:basedOn w:val="Standard"/>
    <w:link w:val="KommentartextZchn"/>
    <w:uiPriority w:val="99"/>
    <w:semiHidden/>
    <w:unhideWhenUsed/>
    <w:rsid w:val="00217A63"/>
    <w:rPr>
      <w:sz w:val="20"/>
      <w:szCs w:val="20"/>
    </w:rPr>
  </w:style>
  <w:style w:type="character" w:customStyle="1" w:styleId="KommentartextZchn">
    <w:name w:val="Kommentartext Zchn"/>
    <w:basedOn w:val="Absatz-Standardschriftart"/>
    <w:link w:val="Kommentartext"/>
    <w:uiPriority w:val="99"/>
    <w:semiHidden/>
    <w:rsid w:val="00217A63"/>
  </w:style>
  <w:style w:type="paragraph" w:styleId="Kommentarthema">
    <w:name w:val="annotation subject"/>
    <w:basedOn w:val="Kommentartext"/>
    <w:next w:val="Kommentartext"/>
    <w:link w:val="KommentarthemaZchn"/>
    <w:uiPriority w:val="99"/>
    <w:semiHidden/>
    <w:unhideWhenUsed/>
    <w:rsid w:val="00217A63"/>
    <w:rPr>
      <w:b/>
      <w:bCs/>
      <w:lang w:val="x-none" w:eastAsia="x-none"/>
    </w:rPr>
  </w:style>
  <w:style w:type="character" w:customStyle="1" w:styleId="KommentarthemaZchn">
    <w:name w:val="Kommentarthema Zchn"/>
    <w:link w:val="Kommentarthema"/>
    <w:uiPriority w:val="99"/>
    <w:semiHidden/>
    <w:rsid w:val="00217A63"/>
    <w:rPr>
      <w:b/>
      <w:bCs/>
    </w:rPr>
  </w:style>
  <w:style w:type="character" w:customStyle="1" w:styleId="FuzeileZchn">
    <w:name w:val="Fußzeile Zchn"/>
    <w:link w:val="Fuzeile"/>
    <w:semiHidden/>
    <w:rsid w:val="00233A6D"/>
    <w:rPr>
      <w:sz w:val="24"/>
      <w:szCs w:val="24"/>
    </w:rPr>
  </w:style>
  <w:style w:type="paragraph" w:styleId="Titel">
    <w:name w:val="Title"/>
    <w:basedOn w:val="Standard"/>
    <w:next w:val="Standard"/>
    <w:link w:val="TitelZchn"/>
    <w:qFormat/>
    <w:rsid w:val="00B213ED"/>
    <w:pPr>
      <w:pBdr>
        <w:bottom w:val="single" w:sz="8" w:space="4" w:color="4F81BD"/>
      </w:pBdr>
      <w:spacing w:before="120" w:after="420"/>
      <w:contextualSpacing/>
    </w:pPr>
    <w:rPr>
      <w:rFonts w:ascii="Arial" w:hAnsi="Arial"/>
      <w:b/>
      <w:color w:val="595959"/>
      <w:spacing w:val="5"/>
      <w:kern w:val="28"/>
      <w:sz w:val="32"/>
      <w:szCs w:val="52"/>
    </w:rPr>
  </w:style>
  <w:style w:type="character" w:customStyle="1" w:styleId="TitelZchn">
    <w:name w:val="Titel Zchn"/>
    <w:link w:val="Titel"/>
    <w:uiPriority w:val="10"/>
    <w:rsid w:val="00B213ED"/>
    <w:rPr>
      <w:rFonts w:ascii="Arial" w:eastAsia="Times New Roman" w:hAnsi="Arial" w:cs="Times New Roman"/>
      <w:b/>
      <w:color w:val="595959"/>
      <w:spacing w:val="5"/>
      <w:kern w:val="28"/>
      <w:sz w:val="32"/>
      <w:szCs w:val="52"/>
    </w:rPr>
  </w:style>
  <w:style w:type="paragraph" w:styleId="Inhaltsverzeichnisberschrift">
    <w:name w:val="TOC Heading"/>
    <w:basedOn w:val="berschrift1"/>
    <w:next w:val="Standard"/>
    <w:uiPriority w:val="39"/>
    <w:unhideWhenUsed/>
    <w:qFormat/>
    <w:rsid w:val="00FB2446"/>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paragraph" w:styleId="Verzeichnis1">
    <w:name w:val="toc 1"/>
    <w:basedOn w:val="Standard"/>
    <w:next w:val="Standard"/>
    <w:autoRedefine/>
    <w:uiPriority w:val="39"/>
    <w:unhideWhenUsed/>
    <w:rsid w:val="000D425F"/>
    <w:pPr>
      <w:tabs>
        <w:tab w:val="left" w:pos="567"/>
        <w:tab w:val="right" w:leader="dot" w:pos="9054"/>
      </w:tabs>
    </w:pPr>
  </w:style>
  <w:style w:type="character" w:styleId="Hyperlink">
    <w:name w:val="Hyperlink"/>
    <w:uiPriority w:val="99"/>
    <w:unhideWhenUsed/>
    <w:rsid w:val="000D425F"/>
    <w:rPr>
      <w:color w:val="0000FF"/>
      <w:u w:val="single"/>
    </w:rPr>
  </w:style>
  <w:style w:type="table" w:styleId="Tabellengitternetz">
    <w:name w:val="Tabellengitternetz"/>
    <w:basedOn w:val="NormaleTabelle"/>
    <w:uiPriority w:val="59"/>
    <w:rsid w:val="009D1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DE02E2"/>
    <w:rPr>
      <w:rFonts w:ascii="Arial" w:hAnsi="Arial"/>
      <w:b/>
      <w:sz w:val="22"/>
    </w:rPr>
  </w:style>
  <w:style w:type="paragraph" w:customStyle="1" w:styleId="Textkrper32">
    <w:name w:val="Textkörper 32"/>
    <w:basedOn w:val="Standard"/>
    <w:rsid w:val="00F913EB"/>
    <w:pPr>
      <w:overflowPunct w:val="0"/>
      <w:autoSpaceDE w:val="0"/>
      <w:autoSpaceDN w:val="0"/>
      <w:adjustRightInd w:val="0"/>
      <w:jc w:val="both"/>
      <w:textAlignment w:val="baseline"/>
    </w:pPr>
    <w:rPr>
      <w:rFonts w:ascii="Arial" w:hAnsi="Arial"/>
      <w:b/>
      <w:sz w:val="22"/>
      <w:szCs w:val="20"/>
    </w:rPr>
  </w:style>
  <w:style w:type="paragraph" w:customStyle="1" w:styleId="Textkrper22">
    <w:name w:val="Textkörper 22"/>
    <w:basedOn w:val="Standard"/>
    <w:rsid w:val="005832BF"/>
    <w:pPr>
      <w:overflowPunct w:val="0"/>
      <w:autoSpaceDE w:val="0"/>
      <w:autoSpaceDN w:val="0"/>
      <w:adjustRightInd w:val="0"/>
      <w:ind w:left="705" w:hanging="705"/>
      <w:jc w:val="both"/>
      <w:textAlignment w:val="baseline"/>
    </w:pPr>
    <w:rPr>
      <w:rFonts w:ascii="Arial" w:hAnsi="Arial"/>
      <w:sz w:val="22"/>
      <w:szCs w:val="20"/>
    </w:rPr>
  </w:style>
  <w:style w:type="paragraph" w:styleId="Umschlagabsenderadresse">
    <w:name w:val="envelope return"/>
    <w:basedOn w:val="Standard"/>
    <w:semiHidden/>
    <w:rsid w:val="00100E33"/>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1">
    <w:name w:val="L1"/>
    <w:basedOn w:val="Standard"/>
    <w:rsid w:val="00607E1F"/>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customStyle="1" w:styleId="L2">
    <w:name w:val="L2"/>
    <w:basedOn w:val="L1"/>
    <w:rsid w:val="00607E1F"/>
    <w:pPr>
      <w:widowControl/>
      <w:tabs>
        <w:tab w:val="left" w:pos="1247"/>
      </w:tabs>
      <w:ind w:left="1247" w:hanging="680"/>
    </w:pPr>
  </w:style>
  <w:style w:type="paragraph" w:styleId="Funotentext">
    <w:name w:val="footnote text"/>
    <w:basedOn w:val="Standard"/>
    <w:link w:val="FunotentextZchn"/>
    <w:semiHidden/>
    <w:rsid w:val="00607E1F"/>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character" w:customStyle="1" w:styleId="FunotentextZchn">
    <w:name w:val="Fußnotentext Zchn"/>
    <w:link w:val="Funotentext"/>
    <w:semiHidden/>
    <w:rsid w:val="00607E1F"/>
    <w:rPr>
      <w:rFonts w:ascii="Arial" w:hAnsi="Arial" w:cs="Arial"/>
    </w:rPr>
  </w:style>
  <w:style w:type="paragraph" w:styleId="StandardWeb">
    <w:name w:val="Normal (Web)"/>
    <w:basedOn w:val="Standard"/>
    <w:uiPriority w:val="99"/>
    <w:unhideWhenUsed/>
    <w:rsid w:val="001D7A4F"/>
    <w:pPr>
      <w:spacing w:before="100" w:beforeAutospacing="1" w:after="100" w:afterAutospacing="1"/>
    </w:pPr>
  </w:style>
  <w:style w:type="character" w:styleId="Fett">
    <w:name w:val="Strong"/>
    <w:uiPriority w:val="22"/>
    <w:qFormat/>
    <w:rsid w:val="001D7A4F"/>
    <w:rPr>
      <w:b/>
      <w:bCs/>
    </w:rPr>
  </w:style>
  <w:style w:type="paragraph" w:customStyle="1" w:styleId="BodyText3">
    <w:name w:val="Body Text 3"/>
    <w:basedOn w:val="Standard"/>
    <w:rsid w:val="0091638E"/>
    <w:pPr>
      <w:overflowPunct w:val="0"/>
      <w:autoSpaceDE w:val="0"/>
      <w:autoSpaceDN w:val="0"/>
      <w:adjustRightInd w:val="0"/>
      <w:jc w:val="both"/>
      <w:textAlignment w:val="baseline"/>
    </w:pPr>
    <w:rPr>
      <w:rFonts w:ascii="Arial" w:hAnsi="Arial"/>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459692">
      <w:bodyDiv w:val="1"/>
      <w:marLeft w:val="0"/>
      <w:marRight w:val="0"/>
      <w:marTop w:val="0"/>
      <w:marBottom w:val="0"/>
      <w:divBdr>
        <w:top w:val="none" w:sz="0" w:space="0" w:color="auto"/>
        <w:left w:val="none" w:sz="0" w:space="0" w:color="auto"/>
        <w:bottom w:val="none" w:sz="0" w:space="0" w:color="auto"/>
        <w:right w:val="none" w:sz="0" w:space="0" w:color="auto"/>
      </w:divBdr>
    </w:div>
    <w:div w:id="10057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juraforum.de/gesetze/bgb/104-geschaeftsunfaehigkeit" TargetMode="External"/><Relationship Id="rId13" Type="http://schemas.openxmlformats.org/officeDocument/2006/relationships/hyperlink" Target="https://www.juraforum.de/lexikon/einwilligung" TargetMode="External"/><Relationship Id="rId18" Type="http://schemas.openxmlformats.org/officeDocument/2006/relationships/image" Target="media/image5.emf"/><Relationship Id="rId26" Type="http://schemas.openxmlformats.org/officeDocument/2006/relationships/oleObject" Target="file:///\\apohaus\BER-firmen\ABDA\Apotheke\06%20QS\03%20LL%20QS\02%20Leitlinien%20und%20Kommentare\09%20Flussdiagramme\E_FD2_Kinder_Arzneimittelempf&#228;nger_19_10_23.vsd"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uraforum.de/lexikon/willenserklaerung" TargetMode="External"/><Relationship Id="rId17" Type="http://schemas.openxmlformats.org/officeDocument/2006/relationships/oleObject" Target="file:///\\apohaus\BER-firmen\ABDA\Apotheke\06%20QS\03%20LL%20QS\02%20Leitlinien%20und%20Kommentare\09%20Flussdiagramme\E_FD2_Kinder_Empfangsbote_19_10_23.vsd" TargetMode="Externa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raforum.de/gesetze/bgb/106-beschraenkte-geschaeftsfaehigkeit-minderjaehriger" TargetMode="External"/><Relationship Id="rId24" Type="http://schemas.openxmlformats.org/officeDocument/2006/relationships/oleObject" Target="file:///\\apohaus\BER-firmen\ABDA\Apotheke\06%20QS\03%20LL%20QS\02%20Leitlinien%20und%20Kommentare\09%20Flussdiagramme\E_FD1_Kinder_Arzneimittelempf&#228;nger_19_10_23.vsd"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file:///\\apohaus\BER-firmen\ABDA\Apotheke\06%20QS\03%20LL%20QS\02%20Leitlinien%20und%20Kommentare\09%20Flussdiagramme\E_FD1_Kinder_Empfangsbote_19_10_23.vsd" TargetMode="External"/><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hyperlink" Target="https://www.juraforum.de/gesetze/bgb/105-nichtigkeit-der-willenserklaerung" TargetMode="External"/><Relationship Id="rId19" Type="http://schemas.openxmlformats.org/officeDocument/2006/relationships/package" Target="embeddings/Microsoft_Visio-Zeichnung.vsd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juraforum.de/gesetze/bgb/" TargetMode="External"/><Relationship Id="rId14" Type="http://schemas.openxmlformats.org/officeDocument/2006/relationships/image" Target="media/image3.emf"/><Relationship Id="rId22" Type="http://schemas.openxmlformats.org/officeDocument/2006/relationships/package" Target="embeddings/Microsoft_Visio-Zeichnung1.vsdx"/><Relationship Id="rId27" Type="http://schemas.openxmlformats.org/officeDocument/2006/relationships/package" Target="embeddings/Microsoft_Visio-Zeichnung2.vsdx"/><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85B17-2AF6-4F33-98A5-87BF5A598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844</Words>
  <Characters>7337</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Kjdskjsakdjksajdklaj lajd lkasjdklasdjkasld jklsajd lkasjd skldjkasldjklasdj klasd jkasdjkalsd jas</vt:lpstr>
    </vt:vector>
  </TitlesOfParts>
  <Company>VGDA</Company>
  <LinksUpToDate>false</LinksUpToDate>
  <CharactersWithSpaces>8165</CharactersWithSpaces>
  <SharedDoc>false</SharedDoc>
  <HLinks>
    <vt:vector size="36" baseType="variant">
      <vt:variant>
        <vt:i4>1769544</vt:i4>
      </vt:variant>
      <vt:variant>
        <vt:i4>15</vt:i4>
      </vt:variant>
      <vt:variant>
        <vt:i4>0</vt:i4>
      </vt:variant>
      <vt:variant>
        <vt:i4>5</vt:i4>
      </vt:variant>
      <vt:variant>
        <vt:lpwstr>https://www.juraforum.de/lexikon/einwilligung</vt:lpwstr>
      </vt:variant>
      <vt:variant>
        <vt:lpwstr/>
      </vt:variant>
      <vt:variant>
        <vt:i4>7864382</vt:i4>
      </vt:variant>
      <vt:variant>
        <vt:i4>12</vt:i4>
      </vt:variant>
      <vt:variant>
        <vt:i4>0</vt:i4>
      </vt:variant>
      <vt:variant>
        <vt:i4>5</vt:i4>
      </vt:variant>
      <vt:variant>
        <vt:lpwstr>https://www.juraforum.de/lexikon/willenserklaerung</vt:lpwstr>
      </vt:variant>
      <vt:variant>
        <vt:lpwstr/>
      </vt:variant>
      <vt:variant>
        <vt:i4>2293799</vt:i4>
      </vt:variant>
      <vt:variant>
        <vt:i4>9</vt:i4>
      </vt:variant>
      <vt:variant>
        <vt:i4>0</vt:i4>
      </vt:variant>
      <vt:variant>
        <vt:i4>5</vt:i4>
      </vt:variant>
      <vt:variant>
        <vt:lpwstr>https://www.juraforum.de/gesetze/bgb/106-beschraenkte-geschaeftsfaehigkeit-minderjaehriger</vt:lpwstr>
      </vt:variant>
      <vt:variant>
        <vt:lpwstr/>
      </vt:variant>
      <vt:variant>
        <vt:i4>7405693</vt:i4>
      </vt:variant>
      <vt:variant>
        <vt:i4>6</vt:i4>
      </vt:variant>
      <vt:variant>
        <vt:i4>0</vt:i4>
      </vt:variant>
      <vt:variant>
        <vt:i4>5</vt:i4>
      </vt:variant>
      <vt:variant>
        <vt:lpwstr>https://www.juraforum.de/gesetze/bgb/105-nichtigkeit-der-willenserklaerung</vt:lpwstr>
      </vt:variant>
      <vt:variant>
        <vt:lpwstr/>
      </vt:variant>
      <vt:variant>
        <vt:i4>524376</vt:i4>
      </vt:variant>
      <vt:variant>
        <vt:i4>3</vt:i4>
      </vt:variant>
      <vt:variant>
        <vt:i4>0</vt:i4>
      </vt:variant>
      <vt:variant>
        <vt:i4>5</vt:i4>
      </vt:variant>
      <vt:variant>
        <vt:lpwstr>https://www.juraforum.de/gesetze/bgb/</vt:lpwstr>
      </vt:variant>
      <vt:variant>
        <vt:lpwstr/>
      </vt:variant>
      <vt:variant>
        <vt:i4>8192125</vt:i4>
      </vt:variant>
      <vt:variant>
        <vt:i4>0</vt:i4>
      </vt:variant>
      <vt:variant>
        <vt:i4>0</vt:i4>
      </vt:variant>
      <vt:variant>
        <vt:i4>5</vt:i4>
      </vt:variant>
      <vt:variant>
        <vt:lpwstr>https://www.juraforum.de/gesetze/bgb/104-geschaeftsunfaehigkeit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Kjdskjsakdjksajdklaj lajd lkasjdklasdjkasld jklsajd lkasjd skldjkasldjklasdj klasd jkasdjkalsd jas</dc:title>
  <dc:subject/>
  <dc:creator>- -</dc:creator>
  <cp:keywords/>
  <cp:lastModifiedBy>Ahl, Peggy</cp:lastModifiedBy>
  <cp:revision>3</cp:revision>
  <cp:lastPrinted>2019-11-19T13:11:00Z</cp:lastPrinted>
  <dcterms:created xsi:type="dcterms:W3CDTF">2020-01-29T10:49:00Z</dcterms:created>
  <dcterms:modified xsi:type="dcterms:W3CDTF">2020-01-29T10:50:00Z</dcterms:modified>
</cp:coreProperties>
</file>